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F1554" w14:textId="77707BCE" w:rsidR="00212296" w:rsidRDefault="00D86FAB" w:rsidP="00302F40">
      <w:pPr>
        <w:jc w:val="center"/>
        <w:rPr>
          <w:sz w:val="32"/>
          <w:szCs w:val="32"/>
        </w:rPr>
      </w:pPr>
      <w:r>
        <w:rPr>
          <w:rFonts w:hint="eastAsia"/>
          <w:sz w:val="32"/>
          <w:szCs w:val="32"/>
        </w:rPr>
        <w:t>個案研討：</w:t>
      </w:r>
      <w:r w:rsidR="00E4157E">
        <w:rPr>
          <w:sz w:val="32"/>
          <w:szCs w:val="32"/>
        </w:rPr>
        <w:t xml:space="preserve"> </w:t>
      </w:r>
      <w:r w:rsidR="00FC0A09">
        <w:rPr>
          <w:rFonts w:hint="eastAsia"/>
          <w:sz w:val="32"/>
          <w:szCs w:val="32"/>
        </w:rPr>
        <w:t>坑殺外</w:t>
      </w:r>
      <w:r w:rsidR="00B4774D">
        <w:rPr>
          <w:rFonts w:hint="eastAsia"/>
          <w:sz w:val="32"/>
          <w:szCs w:val="32"/>
        </w:rPr>
        <w:t>來</w:t>
      </w:r>
      <w:r w:rsidR="00FC0A09">
        <w:rPr>
          <w:rFonts w:hint="eastAsia"/>
          <w:sz w:val="32"/>
          <w:szCs w:val="32"/>
        </w:rPr>
        <w:t>客</w:t>
      </w:r>
    </w:p>
    <w:p w14:paraId="459AC819" w14:textId="06E49BFB" w:rsidR="005D11C6" w:rsidRDefault="00A74F27" w:rsidP="00D86FAB">
      <w:pPr>
        <w:widowControl/>
        <w:spacing w:after="240"/>
        <w:rPr>
          <w:rFonts w:ascii="新細明體" w:hAnsi="新細明體" w:cs="Tahoma"/>
          <w:b/>
          <w:bCs/>
          <w:color w:val="333333"/>
          <w:kern w:val="0"/>
        </w:rPr>
      </w:pPr>
      <w:r w:rsidRPr="00A74F27">
        <w:rPr>
          <w:rFonts w:ascii="新細明體" w:hAnsi="新細明體" w:cs="Tahoma"/>
          <w:b/>
          <w:bCs/>
          <w:noProof/>
          <w:color w:val="333333"/>
          <w:kern w:val="0"/>
        </w:rPr>
        <w:drawing>
          <wp:anchor distT="0" distB="0" distL="114300" distR="114300" simplePos="0" relativeHeight="251659264" behindDoc="0" locked="0" layoutInCell="1" allowOverlap="1" wp14:anchorId="681F1714" wp14:editId="502BE139">
            <wp:simplePos x="0" y="0"/>
            <wp:positionH relativeFrom="column">
              <wp:posOffset>982345</wp:posOffset>
            </wp:positionH>
            <wp:positionV relativeFrom="paragraph">
              <wp:posOffset>354330</wp:posOffset>
            </wp:positionV>
            <wp:extent cx="3253105" cy="1830070"/>
            <wp:effectExtent l="0" t="0" r="0" b="0"/>
            <wp:wrapTopAndBottom/>
            <wp:docPr id="1" name="圖片 1" descr="一張含有 服裝, 人員, 男人, 女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服裝, 人員, 男人, 女人 的圖片&#10;&#10;自動產生的描述"/>
                    <pic:cNvPicPr/>
                  </pic:nvPicPr>
                  <pic:blipFill>
                    <a:blip r:embed="rId8"/>
                    <a:stretch>
                      <a:fillRect/>
                    </a:stretch>
                  </pic:blipFill>
                  <pic:spPr>
                    <a:xfrm>
                      <a:off x="0" y="0"/>
                      <a:ext cx="3253105" cy="1830070"/>
                    </a:xfrm>
                    <a:prstGeom prst="rect">
                      <a:avLst/>
                    </a:prstGeom>
                  </pic:spPr>
                </pic:pic>
              </a:graphicData>
            </a:graphic>
            <wp14:sizeRelH relativeFrom="margin">
              <wp14:pctWidth>0</wp14:pctWidth>
            </wp14:sizeRelH>
            <wp14:sizeRelV relativeFrom="margin">
              <wp14:pctHeight>0</wp14:pctHeight>
            </wp14:sizeRelV>
          </wp:anchor>
        </w:drawing>
      </w:r>
    </w:p>
    <w:p w14:paraId="2AF09C4D" w14:textId="136D1655" w:rsidR="009C1BC8" w:rsidRPr="003D1285" w:rsidRDefault="002E39B7" w:rsidP="00D86FAB">
      <w:pPr>
        <w:widowControl/>
        <w:spacing w:after="240"/>
        <w:rPr>
          <w:rFonts w:ascii="新細明體" w:hAnsi="新細明體" w:cs="Tahoma"/>
          <w:b/>
          <w:bCs/>
          <w:color w:val="333333"/>
          <w:kern w:val="0"/>
        </w:rPr>
      </w:pPr>
      <w:r>
        <w:rPr>
          <w:rFonts w:ascii="新細明體" w:hAnsi="新細明體" w:cs="Tahoma" w:hint="eastAsia"/>
          <w:b/>
          <w:bCs/>
          <w:color w:val="333333"/>
          <w:kern w:val="0"/>
        </w:rPr>
        <w:t xml:space="preserve"> </w:t>
      </w:r>
      <w:r>
        <w:rPr>
          <w:rFonts w:ascii="新細明體" w:hAnsi="新細明體" w:cs="Tahoma"/>
          <w:b/>
          <w:bCs/>
          <w:color w:val="333333"/>
          <w:kern w:val="0"/>
        </w:rPr>
        <w:t xml:space="preserve">    </w:t>
      </w:r>
      <w:r w:rsidR="000D4B8F">
        <w:rPr>
          <w:rFonts w:ascii="新細明體" w:hAnsi="新細明體" w:cs="Tahoma"/>
          <w:b/>
          <w:bCs/>
          <w:color w:val="333333"/>
          <w:kern w:val="0"/>
        </w:rPr>
        <w:t xml:space="preserve"> </w:t>
      </w:r>
    </w:p>
    <w:p w14:paraId="338E5363" w14:textId="3FFF8482" w:rsidR="00D86FAB" w:rsidRDefault="00D86FAB" w:rsidP="00D86FAB">
      <w:pPr>
        <w:widowControl/>
        <w:spacing w:after="240"/>
        <w:rPr>
          <w:rFonts w:ascii="新細明體" w:hAnsi="新細明體" w:cs="Tahoma"/>
          <w:b/>
          <w:bCs/>
          <w:color w:val="333333"/>
          <w:kern w:val="0"/>
        </w:rPr>
      </w:pPr>
      <w:r w:rsidRPr="00554664">
        <w:rPr>
          <w:rFonts w:ascii="新細明體" w:hAnsi="新細明體" w:cs="Tahoma" w:hint="eastAsia"/>
          <w:b/>
          <w:bCs/>
          <w:color w:val="333333"/>
          <w:kern w:val="0"/>
        </w:rPr>
        <w:t>以下為</w:t>
      </w:r>
      <w:r w:rsidR="00E035F0">
        <w:rPr>
          <w:rFonts w:ascii="新細明體" w:hAnsi="新細明體" w:cs="Tahoma" w:hint="eastAsia"/>
          <w:b/>
          <w:bCs/>
          <w:color w:val="333333"/>
          <w:kern w:val="0"/>
        </w:rPr>
        <w:t>數</w:t>
      </w:r>
      <w:r w:rsidRPr="00554664">
        <w:rPr>
          <w:rFonts w:ascii="新細明體" w:hAnsi="新細明體" w:cs="Tahoma" w:hint="eastAsia"/>
          <w:b/>
          <w:bCs/>
          <w:color w:val="333333"/>
          <w:kern w:val="0"/>
        </w:rPr>
        <w:t>則新聞報導，請就此事件加以評論：</w:t>
      </w:r>
    </w:p>
    <w:p w14:paraId="48568C2C" w14:textId="42DDDECC" w:rsidR="00A74F27" w:rsidRPr="007D7D45" w:rsidRDefault="00FC0A09" w:rsidP="007D7D45">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FC0A09">
        <w:rPr>
          <w:rFonts w:asciiTheme="minorEastAsia" w:hAnsiTheme="minorEastAsia" w:cs="新細明體"/>
          <w:color w:val="232A31"/>
          <w:kern w:val="0"/>
          <w:szCs w:val="24"/>
        </w:rPr>
        <w:t>台北士林夜市跟饒河街夜市時常傳出天價水果坑殺遊客，近期又有民眾透露，帶越南朋友去饒河夜市某水果攤買榴槤時，老闆娘發現對方是越南人，竟喊價一袋400元，另也有民眾透露，看到韓國客人買一袋芭樂，結帳被收1千多。對此，北市府市場處表示，民眾若遇到業者沒有確認總價及購買意願而有強迫消費情形，可以直接拒絕購買，並記下攤位位置及攤名，撥打1999台北市民當家熱線檢舉。</w:t>
      </w:r>
      <w:r w:rsidR="006A467F">
        <w:rPr>
          <w:rFonts w:asciiTheme="minorEastAsia" w:hAnsiTheme="minorEastAsia" w:cs="新細明體" w:hint="eastAsia"/>
          <w:color w:val="232A31"/>
          <w:kern w:val="0"/>
          <w:szCs w:val="24"/>
        </w:rPr>
        <w:t xml:space="preserve"> </w:t>
      </w:r>
      <w:r w:rsidR="006A467F">
        <w:rPr>
          <w:rFonts w:asciiTheme="minorEastAsia" w:hAnsiTheme="minorEastAsia" w:cs="新細明體"/>
          <w:color w:val="232A31"/>
          <w:kern w:val="0"/>
          <w:szCs w:val="24"/>
        </w:rPr>
        <w:t xml:space="preserve">  </w:t>
      </w:r>
      <w:r w:rsidR="006A467F">
        <w:rPr>
          <w:rFonts w:asciiTheme="minorEastAsia" w:hAnsiTheme="minorEastAsia" w:cs="新細明體" w:hint="eastAsia"/>
          <w:color w:val="232A31"/>
          <w:kern w:val="0"/>
          <w:szCs w:val="24"/>
        </w:rPr>
        <w:t>(</w:t>
      </w:r>
      <w:r w:rsidR="006A467F">
        <w:rPr>
          <w:rFonts w:asciiTheme="minorEastAsia" w:hAnsiTheme="minorEastAsia" w:cs="新細明體"/>
          <w:color w:val="232A31"/>
          <w:kern w:val="0"/>
          <w:szCs w:val="24"/>
        </w:rPr>
        <w:t xml:space="preserve">2023/08/29 </w:t>
      </w:r>
      <w:r w:rsidR="006A467F">
        <w:rPr>
          <w:rFonts w:asciiTheme="minorEastAsia" w:hAnsiTheme="minorEastAsia" w:cs="新細明體" w:hint="eastAsia"/>
          <w:color w:val="232A31"/>
          <w:kern w:val="0"/>
          <w:szCs w:val="24"/>
        </w:rPr>
        <w:t>三立新聞網)</w:t>
      </w:r>
    </w:p>
    <w:p w14:paraId="5092CA56" w14:textId="4A79A361" w:rsidR="007D7D45" w:rsidRPr="007D7D45" w:rsidRDefault="007D7D45" w:rsidP="007D7D45">
      <w:pPr>
        <w:pStyle w:val="a5"/>
        <w:widowControl/>
        <w:numPr>
          <w:ilvl w:val="0"/>
          <w:numId w:val="17"/>
        </w:numPr>
        <w:shd w:val="clear" w:color="auto" w:fill="FFFFFF"/>
        <w:spacing w:after="192"/>
        <w:ind w:leftChars="0"/>
        <w:rPr>
          <w:rFonts w:ascii="Helvetica Neue" w:eastAsia="新細明體" w:hAnsi="Helvetica Neue" w:cs="新細明體"/>
          <w:color w:val="232A31"/>
          <w:kern w:val="0"/>
          <w:szCs w:val="24"/>
        </w:rPr>
      </w:pPr>
      <w:r w:rsidRPr="007D7D45">
        <w:rPr>
          <w:rFonts w:ascii="Helvetica Neue" w:eastAsia="新細明體" w:hAnsi="Helvetica Neue" w:cs="新細明體"/>
          <w:color w:val="232A31"/>
          <w:kern w:val="0"/>
          <w:szCs w:val="24"/>
        </w:rPr>
        <w:t>台北饒河夜市近日成為話題焦點，水果攤販的價格標示引起了消保官的關注。北市消保官楊麗萍前往饒河夜市進行稽查，發現其中一家攤販的水果價格標示不明確，立即要求該攤商進行改善。</w:t>
      </w:r>
    </w:p>
    <w:p w14:paraId="773A6DF5" w14:textId="4A9F28D5" w:rsidR="00A74F27" w:rsidRPr="006A467F" w:rsidRDefault="00A74F27" w:rsidP="007D7D45">
      <w:pPr>
        <w:pStyle w:val="a5"/>
        <w:widowControl/>
        <w:shd w:val="clear" w:color="auto" w:fill="FFFFFF"/>
        <w:spacing w:after="192"/>
        <w:ind w:leftChars="0" w:left="956"/>
        <w:rPr>
          <w:rFonts w:asciiTheme="minorEastAsia" w:hAnsiTheme="minorEastAsia" w:cs="新細明體"/>
          <w:color w:val="232A31"/>
          <w:kern w:val="0"/>
          <w:szCs w:val="24"/>
        </w:rPr>
      </w:pPr>
      <w:r w:rsidRPr="006A467F">
        <w:rPr>
          <w:rFonts w:asciiTheme="minorEastAsia" w:hAnsiTheme="minorEastAsia" w:cs="新細明體"/>
          <w:color w:val="232A31"/>
          <w:kern w:val="0"/>
          <w:szCs w:val="24"/>
        </w:rPr>
        <w:t>對於台灣的夜市文化而言，確保價格透明、消費者的權益受到保障，是至關重要的。消保官的行動提醒了攤販們要確實遵守價格標示規定，為遊客提供良好的消費體驗。</w:t>
      </w:r>
      <w:r w:rsidR="006A467F" w:rsidRPr="006A467F">
        <w:rPr>
          <w:rFonts w:asciiTheme="minorEastAsia" w:hAnsiTheme="minorEastAsia" w:cs="新細明體" w:hint="eastAsia"/>
          <w:color w:val="232A31"/>
          <w:kern w:val="0"/>
          <w:szCs w:val="24"/>
        </w:rPr>
        <w:t xml:space="preserve"> </w:t>
      </w:r>
      <w:r w:rsidR="006A467F" w:rsidRPr="006A467F">
        <w:rPr>
          <w:rFonts w:asciiTheme="minorEastAsia" w:hAnsiTheme="minorEastAsia" w:cs="新細明體"/>
          <w:color w:val="232A31"/>
          <w:kern w:val="0"/>
          <w:szCs w:val="24"/>
        </w:rPr>
        <w:t xml:space="preserve">  </w:t>
      </w:r>
      <w:r w:rsidR="006A467F" w:rsidRPr="006A467F">
        <w:rPr>
          <w:rFonts w:asciiTheme="minorEastAsia" w:hAnsiTheme="minorEastAsia" w:cs="新細明體" w:hint="eastAsia"/>
          <w:color w:val="232A31"/>
          <w:kern w:val="0"/>
          <w:szCs w:val="24"/>
        </w:rPr>
        <w:t>(</w:t>
      </w:r>
      <w:r w:rsidR="006A467F" w:rsidRPr="006A467F">
        <w:rPr>
          <w:rFonts w:asciiTheme="minorEastAsia" w:hAnsiTheme="minorEastAsia" w:cs="新細明體"/>
          <w:color w:val="232A31"/>
          <w:kern w:val="0"/>
          <w:szCs w:val="24"/>
        </w:rPr>
        <w:t xml:space="preserve">2023/08/30 </w:t>
      </w:r>
      <w:r w:rsidR="006A467F" w:rsidRPr="006A467F">
        <w:rPr>
          <w:rFonts w:asciiTheme="minorEastAsia" w:hAnsiTheme="minorEastAsia" w:cs="新細明體" w:hint="eastAsia"/>
          <w:color w:val="232A31"/>
          <w:kern w:val="0"/>
          <w:szCs w:val="24"/>
        </w:rPr>
        <w:t>TVBS新聞網)</w:t>
      </w:r>
    </w:p>
    <w:p w14:paraId="39B80E6D" w14:textId="45EC5977" w:rsidR="00B17C5C" w:rsidRPr="005A290F" w:rsidRDefault="00B4774D" w:rsidP="005A290F">
      <w:pPr>
        <w:pStyle w:val="Web"/>
        <w:numPr>
          <w:ilvl w:val="0"/>
          <w:numId w:val="17"/>
        </w:numPr>
        <w:shd w:val="clear" w:color="auto" w:fill="FFFFFF"/>
        <w:spacing w:before="0" w:beforeAutospacing="0" w:after="192" w:afterAutospacing="0"/>
        <w:rPr>
          <w:rFonts w:asciiTheme="minorEastAsia" w:eastAsiaTheme="minorEastAsia" w:hAnsiTheme="minorEastAsia" w:hint="eastAsia"/>
          <w:color w:val="232A31"/>
        </w:rPr>
      </w:pPr>
      <w:r w:rsidRPr="00C86368">
        <w:rPr>
          <w:rFonts w:asciiTheme="minorEastAsia" w:eastAsiaTheme="minorEastAsia" w:hAnsiTheme="minorEastAsia"/>
          <w:color w:val="232A31"/>
        </w:rPr>
        <w:t>台北</w:t>
      </w:r>
      <w:r w:rsidR="00C86368">
        <w:rPr>
          <w:rFonts w:asciiTheme="minorEastAsia" w:eastAsiaTheme="minorEastAsia" w:hAnsiTheme="minorEastAsia" w:hint="eastAsia"/>
          <w:color w:val="232A31"/>
        </w:rPr>
        <w:t>饒河夜市</w:t>
      </w:r>
      <w:r w:rsidRPr="00C86368">
        <w:rPr>
          <w:rFonts w:asciiTheme="minorEastAsia" w:eastAsiaTheme="minorEastAsia" w:hAnsiTheme="minorEastAsia"/>
          <w:color w:val="232A31"/>
        </w:rPr>
        <w:t>傳出有「水果攤」坑騙外籍遊客，沒想到又被爆出過去在</w:t>
      </w:r>
      <w:r w:rsidR="00C86368">
        <w:rPr>
          <w:rFonts w:asciiTheme="minorEastAsia" w:eastAsiaTheme="minorEastAsia" w:hAnsiTheme="minorEastAsia" w:hint="eastAsia"/>
          <w:color w:val="232A31"/>
        </w:rPr>
        <w:t>士林</w:t>
      </w:r>
      <w:r w:rsidR="00B516ED">
        <w:rPr>
          <w:rFonts w:asciiTheme="minorEastAsia" w:eastAsiaTheme="minorEastAsia" w:hAnsiTheme="minorEastAsia" w:hint="eastAsia"/>
          <w:color w:val="232A31"/>
        </w:rPr>
        <w:t>夜市</w:t>
      </w:r>
      <w:r w:rsidRPr="00C86368">
        <w:rPr>
          <w:rFonts w:asciiTheme="minorEastAsia" w:eastAsiaTheme="minorEastAsia" w:hAnsiTheme="minorEastAsia" w:hint="eastAsia"/>
          <w:color w:val="232A31"/>
        </w:rPr>
        <w:t>被</w:t>
      </w:r>
      <w:r w:rsidRPr="00C86368">
        <w:rPr>
          <w:rFonts w:asciiTheme="minorEastAsia" w:eastAsiaTheme="minorEastAsia" w:hAnsiTheme="minorEastAsia"/>
          <w:color w:val="232A31"/>
        </w:rPr>
        <w:t>取締近50次，騙觀光客的水果攤是同一家，賣不下去才轉移陣地，對此饒河夜市其他的攤家表示，名聲都被壞光了，真的很差勁，不過台北市市場處回應，兩家根本不是同一個老闆。</w:t>
      </w:r>
      <w:r w:rsidR="00C86368">
        <w:rPr>
          <w:rFonts w:asciiTheme="minorEastAsia" w:eastAsiaTheme="minorEastAsia" w:hAnsiTheme="minorEastAsia" w:hint="eastAsia"/>
          <w:color w:val="232A31"/>
        </w:rPr>
        <w:t xml:space="preserve"> </w:t>
      </w:r>
      <w:r w:rsidR="00C86368">
        <w:rPr>
          <w:rFonts w:asciiTheme="minorEastAsia" w:eastAsiaTheme="minorEastAsia" w:hAnsiTheme="minorEastAsia"/>
          <w:color w:val="232A31"/>
        </w:rPr>
        <w:t xml:space="preserve"> </w:t>
      </w:r>
      <w:r w:rsidR="00C86368">
        <w:rPr>
          <w:rFonts w:asciiTheme="minorEastAsia" w:eastAsiaTheme="minorEastAsia" w:hAnsiTheme="minorEastAsia" w:hint="eastAsia"/>
          <w:color w:val="232A31"/>
        </w:rPr>
        <w:t>(</w:t>
      </w:r>
      <w:r w:rsidR="00C86368">
        <w:rPr>
          <w:rFonts w:asciiTheme="minorEastAsia" w:eastAsiaTheme="minorEastAsia" w:hAnsiTheme="minorEastAsia"/>
          <w:color w:val="232A31"/>
        </w:rPr>
        <w:t xml:space="preserve">2023/08/31 </w:t>
      </w:r>
      <w:r w:rsidR="00C86368">
        <w:rPr>
          <w:rFonts w:asciiTheme="minorEastAsia" w:eastAsiaTheme="minorEastAsia" w:hAnsiTheme="minorEastAsia" w:hint="eastAsia"/>
          <w:color w:val="232A31"/>
        </w:rPr>
        <w:t>華視)</w:t>
      </w:r>
    </w:p>
    <w:p w14:paraId="782F1C9F" w14:textId="3ECA69A3" w:rsidR="00B9764D" w:rsidRDefault="00B9764D" w:rsidP="00302F40">
      <w:pPr>
        <w:rPr>
          <w:b/>
          <w:szCs w:val="24"/>
        </w:rPr>
      </w:pPr>
    </w:p>
    <w:p w14:paraId="7643665B" w14:textId="77777777" w:rsidR="00447E69" w:rsidRPr="00447E69" w:rsidRDefault="00447E69" w:rsidP="00302F40">
      <w:pPr>
        <w:rPr>
          <w:b/>
          <w:szCs w:val="24"/>
        </w:rPr>
      </w:pPr>
    </w:p>
    <w:p w14:paraId="3E0067FB" w14:textId="124BD3CC" w:rsidR="00881C60" w:rsidRDefault="00646DE4" w:rsidP="00870D93">
      <w:pPr>
        <w:rPr>
          <w:b/>
          <w:szCs w:val="24"/>
        </w:rPr>
      </w:pPr>
      <w:r>
        <w:rPr>
          <w:rFonts w:hint="eastAsia"/>
          <w:b/>
          <w:szCs w:val="24"/>
        </w:rPr>
        <w:t>傳統觀點</w:t>
      </w:r>
    </w:p>
    <w:p w14:paraId="0208F2CF" w14:textId="2C579D6E" w:rsidR="00870D93" w:rsidRDefault="00870D93" w:rsidP="00870D93">
      <w:pPr>
        <w:rPr>
          <w:szCs w:val="24"/>
        </w:rPr>
      </w:pPr>
    </w:p>
    <w:p w14:paraId="1BE875B8" w14:textId="5E28B4B6" w:rsidR="00FC0A09" w:rsidRPr="00FC0A09" w:rsidRDefault="00FC0A09" w:rsidP="00FC0A09">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FC0A09">
        <w:rPr>
          <w:rFonts w:asciiTheme="minorEastAsia" w:hAnsiTheme="minorEastAsia" w:cs="新細明體"/>
          <w:color w:val="232A31"/>
          <w:kern w:val="0"/>
          <w:szCs w:val="24"/>
        </w:rPr>
        <w:t>網友紛紛留言「如果一開始說$100多後來變成$400，真的差太多了，若是些許價格出入我覺得還好，這種落差我當下如果有遇到一定會問清楚」、「臨時抬價當然不買</w:t>
      </w:r>
      <w:r w:rsidR="00E035F0">
        <w:rPr>
          <w:rFonts w:asciiTheme="minorEastAsia" w:hAnsiTheme="minorEastAsia" w:cs="新細明體" w:hint="eastAsia"/>
          <w:color w:val="232A31"/>
          <w:kern w:val="0"/>
          <w:szCs w:val="24"/>
        </w:rPr>
        <w:t>啊</w:t>
      </w:r>
      <w:r w:rsidRPr="00FC0A09">
        <w:rPr>
          <w:rFonts w:asciiTheme="minorEastAsia" w:hAnsiTheme="minorEastAsia" w:cs="新細明體"/>
          <w:color w:val="232A31"/>
          <w:kern w:val="0"/>
          <w:szCs w:val="24"/>
        </w:rPr>
        <w:t>，但既然當下沒有反應，就也只能認了」、「我之前買芭樂一份140</w:t>
      </w:r>
      <w:r w:rsidRPr="00FC0A09">
        <w:rPr>
          <w:rFonts w:ascii="Cambria Math" w:hAnsi="Cambria Math" w:cs="Cambria Math"/>
          <w:color w:val="232A31"/>
          <w:kern w:val="0"/>
          <w:szCs w:val="24"/>
        </w:rPr>
        <w:t>⋯</w:t>
      </w:r>
      <w:r w:rsidRPr="00FC0A09">
        <w:rPr>
          <w:rFonts w:asciiTheme="minorEastAsia" w:hAnsiTheme="minorEastAsia" w:cs="新細明體"/>
          <w:color w:val="232A31"/>
          <w:kern w:val="0"/>
          <w:szCs w:val="24"/>
        </w:rPr>
        <w:t>隔壁韓國人買一小袋結帳一千多」、「直接檢舉」。</w:t>
      </w:r>
    </w:p>
    <w:p w14:paraId="0A1B3400" w14:textId="77777777" w:rsidR="00FC0A09" w:rsidRPr="00FC0A09" w:rsidRDefault="00FC0A09" w:rsidP="00FC0A09">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FC0A09">
        <w:rPr>
          <w:rFonts w:asciiTheme="minorEastAsia" w:hAnsiTheme="minorEastAsia" w:cs="新細明體"/>
          <w:color w:val="232A31"/>
          <w:kern w:val="0"/>
          <w:szCs w:val="24"/>
        </w:rPr>
        <w:t>北市府市場處今天會同消保官前往饒河夜市進行稽查，並確實要求現切水果業者標示價格、使用經濟部標準檢驗局檢驗合格的電子磅秤、依「買果4部曲【問、秤、買、切】」流程販售水果。</w:t>
      </w:r>
    </w:p>
    <w:p w14:paraId="50A6A93C" w14:textId="77777777" w:rsidR="00FC0A09" w:rsidRPr="00FC0A09" w:rsidRDefault="00FC0A09" w:rsidP="007D7D45">
      <w:pPr>
        <w:pStyle w:val="a5"/>
        <w:widowControl/>
        <w:shd w:val="clear" w:color="auto" w:fill="FFFFFF"/>
        <w:spacing w:after="192"/>
        <w:ind w:leftChars="0" w:left="956"/>
        <w:rPr>
          <w:rFonts w:asciiTheme="minorEastAsia" w:hAnsiTheme="minorEastAsia" w:cs="新細明體"/>
          <w:color w:val="232A31"/>
          <w:kern w:val="0"/>
          <w:szCs w:val="24"/>
        </w:rPr>
      </w:pPr>
      <w:r w:rsidRPr="00FC0A09">
        <w:rPr>
          <w:rFonts w:asciiTheme="minorEastAsia" w:hAnsiTheme="minorEastAsia" w:cs="新細明體"/>
          <w:color w:val="232A31"/>
          <w:kern w:val="0"/>
          <w:szCs w:val="24"/>
        </w:rPr>
        <w:t>市場處也呼籲，若民眾遇到現切水果業者未與消費者確認總價及購買意願而有強迫消費情形，可以直接拒絕購買，並記下攤位位置及攤名，撥打1999台北市民當家熱線檢舉，市場處將會同消保官加強聯合稽查及取締，若查證屬實，市場處將書面警告，責請自治會確實督導並令其立即改善。</w:t>
      </w:r>
    </w:p>
    <w:p w14:paraId="6D2AFB6A" w14:textId="77777777" w:rsidR="00A74F27" w:rsidRPr="00A74F27" w:rsidRDefault="00A74F27" w:rsidP="007D7D45">
      <w:pPr>
        <w:pStyle w:val="a5"/>
        <w:widowControl/>
        <w:shd w:val="clear" w:color="auto" w:fill="FFFFFF"/>
        <w:spacing w:after="192"/>
        <w:ind w:leftChars="0" w:left="956"/>
        <w:rPr>
          <w:rFonts w:ascii="Helvetica Neue" w:eastAsia="新細明體" w:hAnsi="Helvetica Neue" w:cs="新細明體"/>
          <w:color w:val="232A31"/>
          <w:kern w:val="0"/>
          <w:szCs w:val="24"/>
        </w:rPr>
      </w:pPr>
      <w:r w:rsidRPr="00A74F27">
        <w:rPr>
          <w:rFonts w:ascii="Helvetica Neue" w:eastAsia="新細明體" w:hAnsi="Helvetica Neue" w:cs="新細明體"/>
          <w:color w:val="232A31"/>
          <w:kern w:val="0"/>
          <w:szCs w:val="24"/>
        </w:rPr>
        <w:t>市場處亦將同步函請台北市各夜市自治會確實約束場域內攤商落實標價以杜絕消費爭議，並前往各夜市進行稽查，如發生類似情事，將嚴格查處。</w:t>
      </w:r>
    </w:p>
    <w:p w14:paraId="6C746991" w14:textId="77777777" w:rsidR="00A74F27" w:rsidRPr="007D7D45" w:rsidRDefault="00A74F27" w:rsidP="00A74F27">
      <w:pPr>
        <w:pStyle w:val="a5"/>
        <w:widowControl/>
        <w:numPr>
          <w:ilvl w:val="0"/>
          <w:numId w:val="17"/>
        </w:numPr>
        <w:shd w:val="clear" w:color="auto" w:fill="FFFFFF"/>
        <w:spacing w:after="192"/>
        <w:ind w:leftChars="0"/>
        <w:rPr>
          <w:rFonts w:asciiTheme="minorEastAsia" w:hAnsiTheme="minorEastAsia" w:cs="新細明體"/>
          <w:color w:val="232A31"/>
          <w:kern w:val="0"/>
          <w:szCs w:val="24"/>
        </w:rPr>
      </w:pPr>
      <w:r w:rsidRPr="007D7D45">
        <w:rPr>
          <w:rFonts w:asciiTheme="minorEastAsia" w:hAnsiTheme="minorEastAsia" w:cs="新細明體"/>
          <w:color w:val="232A31"/>
          <w:kern w:val="0"/>
          <w:szCs w:val="24"/>
        </w:rPr>
        <w:t>消保官指出，若攤販被發現有標示不實情況，最高可罰款10萬元，同時也要求攤販確保價格標示的準確性。</w:t>
      </w:r>
    </w:p>
    <w:p w14:paraId="064F22F0" w14:textId="77777777" w:rsidR="00C86368" w:rsidRPr="00C86368" w:rsidRDefault="00C86368" w:rsidP="00C86368">
      <w:pPr>
        <w:pStyle w:val="a5"/>
        <w:widowControl/>
        <w:numPr>
          <w:ilvl w:val="0"/>
          <w:numId w:val="17"/>
        </w:numPr>
        <w:ind w:leftChars="0"/>
        <w:rPr>
          <w:rFonts w:asciiTheme="minorEastAsia" w:hAnsiTheme="minorEastAsia" w:cs="新細明體"/>
          <w:kern w:val="0"/>
          <w:szCs w:val="24"/>
        </w:rPr>
      </w:pPr>
      <w:r w:rsidRPr="00C86368">
        <w:rPr>
          <w:rFonts w:asciiTheme="minorEastAsia" w:hAnsiTheme="minorEastAsia" w:cs="新細明體"/>
          <w:color w:val="232A31"/>
          <w:kern w:val="0"/>
          <w:szCs w:val="24"/>
          <w:shd w:val="clear" w:color="auto" w:fill="FFFFFF"/>
        </w:rPr>
        <w:t>其他饒河夜市店家員工說：「會害到我們以為我們這邊的都這樣。」其他饒河夜市店家說：「(客人)就會有陰影，(水果攤)它已經做壞那裡，再來做壞這裡是不是很差勁。」</w:t>
      </w:r>
    </w:p>
    <w:p w14:paraId="7E65333A" w14:textId="4B0B3A29" w:rsidR="009C1B73" w:rsidRPr="00E035F0" w:rsidRDefault="009C1B73" w:rsidP="00E035F0">
      <w:pPr>
        <w:widowControl/>
        <w:rPr>
          <w:rFonts w:ascii="新細明體" w:eastAsia="新細明體" w:hAnsi="新細明體" w:cs="新細明體"/>
          <w:kern w:val="0"/>
          <w:szCs w:val="24"/>
        </w:rPr>
      </w:pPr>
    </w:p>
    <w:p w14:paraId="08C30293" w14:textId="77777777" w:rsidR="00262755" w:rsidRPr="009C1B73" w:rsidRDefault="00262755" w:rsidP="00870D93">
      <w:pPr>
        <w:rPr>
          <w:szCs w:val="24"/>
        </w:rPr>
      </w:pPr>
    </w:p>
    <w:p w14:paraId="6DDFB07C" w14:textId="55EDE86C" w:rsidR="00D86FAB" w:rsidRDefault="009A1FB2" w:rsidP="00302F40">
      <w:pPr>
        <w:rPr>
          <w:b/>
          <w:szCs w:val="24"/>
        </w:rPr>
      </w:pPr>
      <w:r>
        <w:rPr>
          <w:rFonts w:hint="eastAsia"/>
          <w:b/>
          <w:szCs w:val="24"/>
        </w:rPr>
        <w:t>管理</w:t>
      </w:r>
      <w:r w:rsidR="00D86FAB" w:rsidRPr="006E499E">
        <w:rPr>
          <w:rFonts w:hint="eastAsia"/>
          <w:b/>
          <w:szCs w:val="24"/>
        </w:rPr>
        <w:t>觀點</w:t>
      </w:r>
    </w:p>
    <w:p w14:paraId="0BC3650E" w14:textId="30A1E9AB" w:rsidR="00321786" w:rsidRDefault="00321786" w:rsidP="00796CF6"/>
    <w:p w14:paraId="3B8A0DD3" w14:textId="6D86FFD4" w:rsidR="0091488C" w:rsidRDefault="00E035F0" w:rsidP="00160992">
      <w:r>
        <w:rPr>
          <w:rFonts w:hint="eastAsia"/>
        </w:rPr>
        <w:t xml:space="preserve"> </w:t>
      </w:r>
      <w:r>
        <w:t xml:space="preserve">   </w:t>
      </w:r>
      <w:r>
        <w:rPr>
          <w:rFonts w:hint="eastAsia"/>
        </w:rPr>
        <w:t>這種任意抬價，坑殺外來客</w:t>
      </w:r>
      <w:r w:rsidR="00F83253">
        <w:rPr>
          <w:rFonts w:hint="eastAsia"/>
        </w:rPr>
        <w:t>，並不是願打願挨的問題，因為這是會響到其他攤家的</w:t>
      </w:r>
      <w:r w:rsidR="005A290F">
        <w:rPr>
          <w:rFonts w:hint="eastAsia"/>
        </w:rPr>
        <w:t>惡劣行為</w:t>
      </w:r>
      <w:r w:rsidR="00F83253">
        <w:rPr>
          <w:rFonts w:hint="eastAsia"/>
        </w:rPr>
        <w:t>，也會破壞該地</w:t>
      </w:r>
      <w:r w:rsidR="005A290F">
        <w:rPr>
          <w:rFonts w:hint="eastAsia"/>
        </w:rPr>
        <w:t>區</w:t>
      </w:r>
      <w:r w:rsidR="00ED1086">
        <w:rPr>
          <w:rFonts w:hint="eastAsia"/>
        </w:rPr>
        <w:t>市場</w:t>
      </w:r>
      <w:r w:rsidR="005A290F">
        <w:rPr>
          <w:rFonts w:hint="eastAsia"/>
        </w:rPr>
        <w:t>的</w:t>
      </w:r>
      <w:r w:rsidR="00ED1086">
        <w:rPr>
          <w:rFonts w:hint="eastAsia"/>
        </w:rPr>
        <w:t>交易</w:t>
      </w:r>
      <w:r w:rsidR="00F83253">
        <w:rPr>
          <w:rFonts w:hint="eastAsia"/>
        </w:rPr>
        <w:t>信譽</w:t>
      </w:r>
      <w:r w:rsidR="00ED1086">
        <w:rPr>
          <w:rFonts w:hint="eastAsia"/>
        </w:rPr>
        <w:t>，所以這是管理問題。</w:t>
      </w:r>
    </w:p>
    <w:p w14:paraId="4B23FDFA" w14:textId="3ED34F50" w:rsidR="00ED1086" w:rsidRPr="005A290F" w:rsidRDefault="00ED1086" w:rsidP="00160992"/>
    <w:p w14:paraId="4B9694B1" w14:textId="5E44AD45" w:rsidR="00ED1086" w:rsidRDefault="00ED1086" w:rsidP="00160992">
      <w:r>
        <w:rPr>
          <w:rFonts w:hint="eastAsia"/>
        </w:rPr>
        <w:t xml:space="preserve"> </w:t>
      </w:r>
      <w:r>
        <w:t xml:space="preserve">   </w:t>
      </w:r>
      <w:r>
        <w:rPr>
          <w:rFonts w:hint="eastAsia"/>
        </w:rPr>
        <w:t>當然，不同的產品，甚至同類的產品，</w:t>
      </w:r>
      <w:r w:rsidR="005A290F">
        <w:rPr>
          <w:rFonts w:hint="eastAsia"/>
        </w:rPr>
        <w:t>也會因</w:t>
      </w:r>
      <w:r>
        <w:rPr>
          <w:rFonts w:hint="eastAsia"/>
        </w:rPr>
        <w:t>為品</w:t>
      </w:r>
      <w:r w:rsidR="00D327CE">
        <w:rPr>
          <w:rFonts w:hint="eastAsia"/>
        </w:rPr>
        <w:t>級</w:t>
      </w:r>
      <w:r>
        <w:rPr>
          <w:rFonts w:hint="eastAsia"/>
        </w:rPr>
        <w:t>、品牌、便利性……等因素可以有不同的訂價，</w:t>
      </w:r>
      <w:r w:rsidR="002B0366">
        <w:rPr>
          <w:rFonts w:hint="eastAsia"/>
        </w:rPr>
        <w:t>但在市</w:t>
      </w:r>
      <w:r w:rsidR="00D327CE">
        <w:rPr>
          <w:rFonts w:hint="eastAsia"/>
        </w:rPr>
        <w:t>場</w:t>
      </w:r>
      <w:r w:rsidR="002B0366">
        <w:rPr>
          <w:rFonts w:hint="eastAsia"/>
        </w:rPr>
        <w:t>經營和管理上也應該要有一定的規範，</w:t>
      </w:r>
      <w:r w:rsidR="00494686">
        <w:rPr>
          <w:rFonts w:hint="eastAsia"/>
        </w:rPr>
        <w:t>如果放任任意叫價或看人叫價就有</w:t>
      </w:r>
      <w:r w:rsidR="00D327CE">
        <w:rPr>
          <w:rFonts w:hint="eastAsia"/>
        </w:rPr>
        <w:t>違誠信的</w:t>
      </w:r>
      <w:r w:rsidR="00494686">
        <w:rPr>
          <w:rFonts w:hint="eastAsia"/>
        </w:rPr>
        <w:t>違</w:t>
      </w:r>
      <w:r w:rsidR="00132C2F">
        <w:rPr>
          <w:rFonts w:hint="eastAsia"/>
        </w:rPr>
        <w:t>社會</w:t>
      </w:r>
      <w:r w:rsidR="00494686">
        <w:rPr>
          <w:rFonts w:hint="eastAsia"/>
        </w:rPr>
        <w:t>公平</w:t>
      </w:r>
      <w:r w:rsidR="00D327CE">
        <w:rPr>
          <w:rFonts w:hint="eastAsia"/>
        </w:rPr>
        <w:t>了</w:t>
      </w:r>
      <w:r w:rsidR="00494686">
        <w:rPr>
          <w:rFonts w:hint="eastAsia"/>
        </w:rPr>
        <w:t>，</w:t>
      </w:r>
      <w:r w:rsidR="00132C2F">
        <w:rPr>
          <w:rFonts w:hint="eastAsia"/>
        </w:rPr>
        <w:t>公權力應該出面管理</w:t>
      </w:r>
      <w:r w:rsidR="00D327CE">
        <w:rPr>
          <w:rFonts w:hint="eastAsia"/>
        </w:rPr>
        <w:t>，</w:t>
      </w:r>
      <w:r w:rsidR="00132C2F">
        <w:rPr>
          <w:rFonts w:hint="eastAsia"/>
        </w:rPr>
        <w:t>防止這種</w:t>
      </w:r>
      <w:r w:rsidR="00494686">
        <w:rPr>
          <w:rFonts w:hint="eastAsia"/>
        </w:rPr>
        <w:t>詐欺行為</w:t>
      </w:r>
      <w:r w:rsidR="00132C2F">
        <w:rPr>
          <w:rFonts w:hint="eastAsia"/>
        </w:rPr>
        <w:t>！</w:t>
      </w:r>
      <w:r w:rsidR="00D327CE">
        <w:rPr>
          <w:rFonts w:hint="eastAsia"/>
        </w:rPr>
        <w:t>正因如此，</w:t>
      </w:r>
      <w:r w:rsidR="002B0366">
        <w:rPr>
          <w:rFonts w:hint="eastAsia"/>
        </w:rPr>
        <w:t>才會有市場管理委員會、</w:t>
      </w:r>
      <w:r w:rsidR="00E43280">
        <w:rPr>
          <w:rFonts w:hint="eastAsia"/>
        </w:rPr>
        <w:t>夜</w:t>
      </w:r>
      <w:r w:rsidR="002B0366">
        <w:rPr>
          <w:rFonts w:hint="eastAsia"/>
        </w:rPr>
        <w:t>市自治會</w:t>
      </w:r>
      <w:r w:rsidR="00E43280">
        <w:rPr>
          <w:rFonts w:hint="eastAsia"/>
        </w:rPr>
        <w:t>……等自發的組織、消費者基金會等民間組織和消保官、公交</w:t>
      </w:r>
      <w:r w:rsidR="00494686">
        <w:rPr>
          <w:rFonts w:hint="eastAsia"/>
        </w:rPr>
        <w:t>會等官方機構來自我制約和管理。</w:t>
      </w:r>
    </w:p>
    <w:p w14:paraId="44777E87" w14:textId="373DDCD5" w:rsidR="00132C2F" w:rsidRPr="00825A37" w:rsidRDefault="00132C2F" w:rsidP="00160992"/>
    <w:p w14:paraId="5B4D9E69" w14:textId="10019687" w:rsidR="00132C2F" w:rsidRDefault="00132C2F" w:rsidP="00160992">
      <w:r>
        <w:rPr>
          <w:rFonts w:hint="eastAsia"/>
        </w:rPr>
        <w:t xml:space="preserve"> </w:t>
      </w:r>
      <w:r>
        <w:t xml:space="preserve">   </w:t>
      </w:r>
      <w:r>
        <w:rPr>
          <w:rFonts w:hint="eastAsia"/>
        </w:rPr>
        <w:t>市場</w:t>
      </w:r>
      <w:r w:rsidR="007B417B">
        <w:rPr>
          <w:rFonts w:hint="eastAsia"/>
        </w:rPr>
        <w:t>應該</w:t>
      </w:r>
      <w:r w:rsidR="00373669">
        <w:rPr>
          <w:rFonts w:hint="eastAsia"/>
        </w:rPr>
        <w:t>如何交易，例如是否明碼標價或公開議價都有各自的慣例，但明顯偏離的行為</w:t>
      </w:r>
      <w:r w:rsidR="00244CAF">
        <w:rPr>
          <w:rFonts w:hint="eastAsia"/>
        </w:rPr>
        <w:t>或蓄意拐騙也應予以規範</w:t>
      </w:r>
      <w:r w:rsidR="007B417B">
        <w:rPr>
          <w:rFonts w:hint="eastAsia"/>
        </w:rPr>
        <w:t>禁止</w:t>
      </w:r>
      <w:r w:rsidR="00244CAF">
        <w:rPr>
          <w:rFonts w:hint="eastAsia"/>
        </w:rPr>
        <w:t>，以免發生糾紛。當然，</w:t>
      </w:r>
      <w:r w:rsidR="001C35F3">
        <w:rPr>
          <w:rFonts w:hint="eastAsia"/>
        </w:rPr>
        <w:t>如何公平的交易，</w:t>
      </w:r>
      <w:r w:rsidR="00244CAF">
        <w:rPr>
          <w:rFonts w:hint="eastAsia"/>
        </w:rPr>
        <w:t>最好還是由該市場自發</w:t>
      </w:r>
      <w:r w:rsidR="001C35F3">
        <w:rPr>
          <w:rFonts w:hint="eastAsia"/>
        </w:rPr>
        <w:t>組成的自治團體作自我約束，因為這是有利於買賣雙方的。但消費者常常處於弱勢，</w:t>
      </w:r>
      <w:r w:rsidR="00CA531B">
        <w:rPr>
          <w:rFonts w:hint="eastAsia"/>
        </w:rPr>
        <w:t>在比較進步的社會，</w:t>
      </w:r>
      <w:r w:rsidR="00C2571E">
        <w:rPr>
          <w:rFonts w:hint="eastAsia"/>
        </w:rPr>
        <w:t>就會有民間</w:t>
      </w:r>
      <w:r w:rsidR="00CA531B">
        <w:rPr>
          <w:rFonts w:hint="eastAsia"/>
        </w:rPr>
        <w:t>成立</w:t>
      </w:r>
      <w:r w:rsidR="00C2571E">
        <w:rPr>
          <w:rFonts w:hint="eastAsia"/>
        </w:rPr>
        <w:t>消費者保護團體，以集</w:t>
      </w:r>
      <w:r w:rsidR="007B417B">
        <w:rPr>
          <w:rFonts w:hint="eastAsia"/>
        </w:rPr>
        <w:t>結社會上</w:t>
      </w:r>
      <w:r w:rsidR="00C2571E">
        <w:rPr>
          <w:rFonts w:hint="eastAsia"/>
        </w:rPr>
        <w:t>的</w:t>
      </w:r>
      <w:r w:rsidR="007B417B">
        <w:rPr>
          <w:rFonts w:hint="eastAsia"/>
        </w:rPr>
        <w:t>各種</w:t>
      </w:r>
      <w:r w:rsidR="00C2571E">
        <w:rPr>
          <w:rFonts w:hint="eastAsia"/>
        </w:rPr>
        <w:t>力量來尋求</w:t>
      </w:r>
      <w:r w:rsidR="007B417B">
        <w:rPr>
          <w:rFonts w:hint="eastAsia"/>
        </w:rPr>
        <w:t>公正</w:t>
      </w:r>
      <w:r w:rsidR="00C2571E">
        <w:rPr>
          <w:rFonts w:hint="eastAsia"/>
        </w:rPr>
        <w:t>合理的交易秩序</w:t>
      </w:r>
      <w:r w:rsidR="007B417B">
        <w:rPr>
          <w:rFonts w:hint="eastAsia"/>
        </w:rPr>
        <w:t>，</w:t>
      </w:r>
      <w:r w:rsidR="00C2571E">
        <w:rPr>
          <w:rFonts w:hint="eastAsia"/>
        </w:rPr>
        <w:t>並給予官方機構壓力，在行政</w:t>
      </w:r>
      <w:r w:rsidR="00CA531B">
        <w:rPr>
          <w:rFonts w:hint="eastAsia"/>
        </w:rPr>
        <w:t>管理</w:t>
      </w:r>
      <w:r w:rsidR="00C2571E">
        <w:rPr>
          <w:rFonts w:hint="eastAsia"/>
        </w:rPr>
        <w:t>或</w:t>
      </w:r>
      <w:r w:rsidR="00CA531B">
        <w:rPr>
          <w:rFonts w:hint="eastAsia"/>
        </w:rPr>
        <w:t>立法</w:t>
      </w:r>
      <w:r w:rsidR="00C2571E">
        <w:rPr>
          <w:rFonts w:hint="eastAsia"/>
        </w:rPr>
        <w:t>司法上不得不</w:t>
      </w:r>
      <w:r w:rsidR="00CA531B">
        <w:rPr>
          <w:rFonts w:hint="eastAsia"/>
        </w:rPr>
        <w:t>出面干預</w:t>
      </w:r>
      <w:r w:rsidR="00825A37">
        <w:rPr>
          <w:rFonts w:hint="eastAsia"/>
        </w:rPr>
        <w:t>以維護公平</w:t>
      </w:r>
      <w:r w:rsidR="00CA531B">
        <w:rPr>
          <w:rFonts w:hint="eastAsia"/>
        </w:rPr>
        <w:t>。</w:t>
      </w:r>
      <w:r w:rsidR="00674261">
        <w:rPr>
          <w:rFonts w:hint="eastAsia"/>
        </w:rPr>
        <w:t>例如</w:t>
      </w:r>
      <w:r w:rsidR="00C600B1">
        <w:rPr>
          <w:rFonts w:hint="eastAsia"/>
        </w:rPr>
        <w:t>：</w:t>
      </w:r>
      <w:r w:rsidR="00674261">
        <w:rPr>
          <w:rFonts w:hint="eastAsia"/>
        </w:rPr>
        <w:t>明訂</w:t>
      </w:r>
      <w:r w:rsidR="00C600B1">
        <w:rPr>
          <w:rFonts w:hint="eastAsia"/>
        </w:rPr>
        <w:t>基本的品質保證責任</w:t>
      </w:r>
      <w:r w:rsidR="00825A37">
        <w:rPr>
          <w:rFonts w:hint="eastAsia"/>
        </w:rPr>
        <w:t>(</w:t>
      </w:r>
      <w:r w:rsidR="00825A37">
        <w:rPr>
          <w:rFonts w:hint="eastAsia"/>
        </w:rPr>
        <w:t>如食品安全法規、產地標示、保存期限</w:t>
      </w:r>
      <w:r w:rsidR="00346B33">
        <w:rPr>
          <w:rFonts w:hint="eastAsia"/>
        </w:rPr>
        <w:t>、隨機抽檢</w:t>
      </w:r>
      <w:r w:rsidR="00825A37">
        <w:rPr>
          <w:rFonts w:hint="eastAsia"/>
        </w:rPr>
        <w:t>……等</w:t>
      </w:r>
      <w:r w:rsidR="00825A37">
        <w:rPr>
          <w:rFonts w:hint="eastAsia"/>
        </w:rPr>
        <w:t>)</w:t>
      </w:r>
      <w:r w:rsidR="00C600B1">
        <w:rPr>
          <w:rFonts w:hint="eastAsia"/>
        </w:rPr>
        <w:t>、</w:t>
      </w:r>
      <w:r w:rsidR="00694BD7">
        <w:rPr>
          <w:rFonts w:hint="eastAsia"/>
        </w:rPr>
        <w:t>防止騙錢騙秤、允許</w:t>
      </w:r>
      <w:r w:rsidR="00674261">
        <w:rPr>
          <w:rFonts w:hint="eastAsia"/>
        </w:rPr>
        <w:t>交易猶疑期</w:t>
      </w:r>
      <w:r w:rsidR="00C600B1">
        <w:rPr>
          <w:rFonts w:hint="eastAsia"/>
        </w:rPr>
        <w:t>、</w:t>
      </w:r>
      <w:r w:rsidR="00694BD7">
        <w:rPr>
          <w:rFonts w:hint="eastAsia"/>
        </w:rPr>
        <w:t>允許合理</w:t>
      </w:r>
      <w:r w:rsidR="00674261">
        <w:rPr>
          <w:rFonts w:hint="eastAsia"/>
        </w:rPr>
        <w:t>退貨</w:t>
      </w:r>
      <w:r w:rsidR="00C600B1">
        <w:rPr>
          <w:rFonts w:hint="eastAsia"/>
        </w:rPr>
        <w:t>、損害賠償責任、</w:t>
      </w:r>
      <w:r w:rsidR="00694BD7">
        <w:rPr>
          <w:rFonts w:hint="eastAsia"/>
        </w:rPr>
        <w:t>蓄意</w:t>
      </w:r>
      <w:r w:rsidR="00C600B1">
        <w:rPr>
          <w:rFonts w:hint="eastAsia"/>
        </w:rPr>
        <w:t>詐欺的法律責任、</w:t>
      </w:r>
      <w:r w:rsidR="0005709F">
        <w:rPr>
          <w:rFonts w:hint="eastAsia"/>
        </w:rPr>
        <w:t>執照核發管理……等等都涉及到公權力，所以</w:t>
      </w:r>
      <w:r w:rsidR="002C1A24">
        <w:rPr>
          <w:rFonts w:hint="eastAsia"/>
        </w:rPr>
        <w:t>官</w:t>
      </w:r>
      <w:r w:rsidR="0005709F">
        <w:rPr>
          <w:rFonts w:hint="eastAsia"/>
        </w:rPr>
        <w:t>方</w:t>
      </w:r>
      <w:r w:rsidR="00346B33">
        <w:rPr>
          <w:rFonts w:hint="eastAsia"/>
        </w:rPr>
        <w:t>絕</w:t>
      </w:r>
      <w:r w:rsidR="0005709F">
        <w:rPr>
          <w:rFonts w:hint="eastAsia"/>
        </w:rPr>
        <w:t>不能在糾紛</w:t>
      </w:r>
      <w:r w:rsidR="00B62D01">
        <w:rPr>
          <w:rFonts w:hint="eastAsia"/>
        </w:rPr>
        <w:t>發生</w:t>
      </w:r>
      <w:r w:rsidR="0005709F">
        <w:rPr>
          <w:rFonts w:hint="eastAsia"/>
        </w:rPr>
        <w:t>時</w:t>
      </w:r>
      <w:r w:rsidR="00B62D01">
        <w:rPr>
          <w:rFonts w:hint="eastAsia"/>
        </w:rPr>
        <w:t>，</w:t>
      </w:r>
      <w:r w:rsidR="0005709F">
        <w:rPr>
          <w:rFonts w:hint="eastAsia"/>
        </w:rPr>
        <w:t>聲稱</w:t>
      </w:r>
      <w:r w:rsidR="002C1A24">
        <w:rPr>
          <w:rFonts w:hint="eastAsia"/>
        </w:rPr>
        <w:t>「不歸自己管轄」、「無法律可管」、「要求私下和解」</w:t>
      </w:r>
      <w:r w:rsidR="00FD444B">
        <w:rPr>
          <w:rFonts w:hint="eastAsia"/>
        </w:rPr>
        <w:t>、「這是願打願挨</w:t>
      </w:r>
      <w:r w:rsidR="00486BA9">
        <w:rPr>
          <w:rFonts w:hint="eastAsia"/>
        </w:rPr>
        <w:t>的交易行為</w:t>
      </w:r>
      <w:r w:rsidR="00FD444B">
        <w:rPr>
          <w:rFonts w:hint="eastAsia"/>
        </w:rPr>
        <w:t>」</w:t>
      </w:r>
      <w:r w:rsidR="0050385E">
        <w:rPr>
          <w:rFonts w:hint="eastAsia"/>
        </w:rPr>
        <w:t>、</w:t>
      </w:r>
      <w:r w:rsidR="008951E8">
        <w:rPr>
          <w:rFonts w:hint="eastAsia"/>
        </w:rPr>
        <w:t>「為什麼不先問好價錢」、</w:t>
      </w:r>
      <w:r w:rsidR="0050385E">
        <w:rPr>
          <w:rFonts w:hint="eastAsia"/>
        </w:rPr>
        <w:t>「為什麼當時要付錢」、</w:t>
      </w:r>
      <w:r w:rsidR="008951E8">
        <w:rPr>
          <w:rFonts w:hint="eastAsia"/>
        </w:rPr>
        <w:t>「發現問題要主動檢舉」</w:t>
      </w:r>
      <w:r w:rsidR="00B62D01">
        <w:rPr>
          <w:rFonts w:hint="eastAsia"/>
        </w:rPr>
        <w:t>……等推拖拉的卸責說法，因為事先如何防範、事後如何裁判都是自己的責任！</w:t>
      </w:r>
    </w:p>
    <w:p w14:paraId="0656CFAA" w14:textId="4B695DD6" w:rsidR="00674261" w:rsidRDefault="00674261" w:rsidP="00160992"/>
    <w:p w14:paraId="2441B39C" w14:textId="72A813B0" w:rsidR="00674261" w:rsidRDefault="00674261" w:rsidP="00160992">
      <w:r>
        <w:rPr>
          <w:rFonts w:hint="eastAsia"/>
        </w:rPr>
        <w:t xml:space="preserve"> </w:t>
      </w:r>
      <w:r>
        <w:t xml:space="preserve">   </w:t>
      </w:r>
      <w:r>
        <w:rPr>
          <w:rFonts w:hint="eastAsia"/>
        </w:rPr>
        <w:t>從以上的新聞報導，</w:t>
      </w:r>
      <w:r w:rsidR="00FD444B">
        <w:rPr>
          <w:rFonts w:hint="eastAsia"/>
        </w:rPr>
        <w:t>我們也看到，市場的確出現有不合理的宰客現象，</w:t>
      </w:r>
      <w:r w:rsidR="008F38D9">
        <w:rPr>
          <w:rFonts w:hint="eastAsia"/>
        </w:rPr>
        <w:t>而且還有</w:t>
      </w:r>
      <w:r w:rsidR="0050385E">
        <w:rPr>
          <w:rFonts w:hint="eastAsia"/>
        </w:rPr>
        <w:t>屢次</w:t>
      </w:r>
      <w:r w:rsidR="008F38D9">
        <w:rPr>
          <w:rFonts w:hint="eastAsia"/>
        </w:rPr>
        <w:t>違規者到處</w:t>
      </w:r>
      <w:r w:rsidR="00A54617">
        <w:rPr>
          <w:rFonts w:hint="eastAsia"/>
        </w:rPr>
        <w:t>換地方</w:t>
      </w:r>
      <w:r w:rsidR="00486BA9">
        <w:rPr>
          <w:rFonts w:hint="eastAsia"/>
        </w:rPr>
        <w:t>做壞，</w:t>
      </w:r>
      <w:r w:rsidR="00A54617">
        <w:rPr>
          <w:rFonts w:hint="eastAsia"/>
        </w:rPr>
        <w:t>難道不該管嗎？</w:t>
      </w:r>
      <w:r w:rsidR="00F010E2">
        <w:rPr>
          <w:rFonts w:hint="eastAsia"/>
        </w:rPr>
        <w:t>為什麼</w:t>
      </w:r>
      <w:r w:rsidR="00A54617">
        <w:rPr>
          <w:rFonts w:hint="eastAsia"/>
        </w:rPr>
        <w:t>現在</w:t>
      </w:r>
      <w:r w:rsidR="00F010E2">
        <w:rPr>
          <w:rFonts w:hint="eastAsia"/>
        </w:rPr>
        <w:t>沒有辦法管？</w:t>
      </w:r>
      <w:r w:rsidR="0090794B">
        <w:rPr>
          <w:rFonts w:hint="eastAsia"/>
        </w:rPr>
        <w:t>尤其是</w:t>
      </w:r>
      <w:r w:rsidR="00486BA9">
        <w:rPr>
          <w:rFonts w:hint="eastAsia"/>
        </w:rPr>
        <w:t>針</w:t>
      </w:r>
      <w:r w:rsidR="0090794B">
        <w:rPr>
          <w:rFonts w:hint="eastAsia"/>
        </w:rPr>
        <w:t>對</w:t>
      </w:r>
      <w:r w:rsidR="00486BA9">
        <w:rPr>
          <w:rFonts w:hint="eastAsia"/>
        </w:rPr>
        <w:t>不熟悉行情的</w:t>
      </w:r>
      <w:r w:rsidR="0090794B">
        <w:rPr>
          <w:rFonts w:hint="eastAsia"/>
        </w:rPr>
        <w:t>外來客</w:t>
      </w:r>
      <w:r w:rsidR="00486BA9">
        <w:rPr>
          <w:rFonts w:hint="eastAsia"/>
        </w:rPr>
        <w:t>使詐</w:t>
      </w:r>
      <w:r w:rsidR="0090794B">
        <w:rPr>
          <w:rFonts w:hint="eastAsia"/>
        </w:rPr>
        <w:t>，這不但會</w:t>
      </w:r>
      <w:r w:rsidR="009D637E">
        <w:rPr>
          <w:rFonts w:hint="eastAsia"/>
        </w:rPr>
        <w:t>敗壞</w:t>
      </w:r>
      <w:r w:rsidR="0090794B">
        <w:rPr>
          <w:rFonts w:hint="eastAsia"/>
        </w:rPr>
        <w:t>該市場的聲</w:t>
      </w:r>
      <w:r w:rsidR="009D637E">
        <w:rPr>
          <w:rFonts w:hint="eastAsia"/>
        </w:rPr>
        <w:t>譽，影響到</w:t>
      </w:r>
      <w:r w:rsidR="0090794B">
        <w:rPr>
          <w:rFonts w:hint="eastAsia"/>
        </w:rPr>
        <w:t>其他商販的</w:t>
      </w:r>
      <w:r w:rsidR="009D637E">
        <w:rPr>
          <w:rFonts w:hint="eastAsia"/>
        </w:rPr>
        <w:t>生意，甚至也會造成國家</w:t>
      </w:r>
      <w:r w:rsidR="008F38D9">
        <w:rPr>
          <w:rFonts w:hint="eastAsia"/>
        </w:rPr>
        <w:t>對外國</w:t>
      </w:r>
      <w:r w:rsidR="009D637E">
        <w:rPr>
          <w:rFonts w:hint="eastAsia"/>
        </w:rPr>
        <w:t>觀光</w:t>
      </w:r>
      <w:r w:rsidR="008F38D9">
        <w:rPr>
          <w:rFonts w:hint="eastAsia"/>
        </w:rPr>
        <w:t>客</w:t>
      </w:r>
      <w:r w:rsidR="009D637E">
        <w:rPr>
          <w:rFonts w:hint="eastAsia"/>
        </w:rPr>
        <w:t>吸引力的重大打擊</w:t>
      </w:r>
      <w:r w:rsidR="00F010E2">
        <w:rPr>
          <w:rFonts w:hint="eastAsia"/>
        </w:rPr>
        <w:t>，</w:t>
      </w:r>
      <w:r w:rsidR="00A54617">
        <w:rPr>
          <w:rFonts w:hint="eastAsia"/>
        </w:rPr>
        <w:t>是不是不該</w:t>
      </w:r>
      <w:r w:rsidR="00F010E2">
        <w:rPr>
          <w:rFonts w:hint="eastAsia"/>
        </w:rPr>
        <w:t>容忍其存在？如果一直</w:t>
      </w:r>
      <w:r w:rsidR="00DE4538">
        <w:rPr>
          <w:rFonts w:hint="eastAsia"/>
        </w:rPr>
        <w:t>無人</w:t>
      </w:r>
      <w:r w:rsidR="00D9395D">
        <w:rPr>
          <w:rFonts w:hint="eastAsia"/>
        </w:rPr>
        <w:t>無法</w:t>
      </w:r>
      <w:r w:rsidR="00DE4538">
        <w:rPr>
          <w:rFonts w:hint="eastAsia"/>
        </w:rPr>
        <w:t>主持公道，</w:t>
      </w:r>
      <w:r w:rsidR="00D9395D">
        <w:rPr>
          <w:rFonts w:hint="eastAsia"/>
        </w:rPr>
        <w:t>這個社會</w:t>
      </w:r>
      <w:r w:rsidR="008F38D9">
        <w:rPr>
          <w:rFonts w:hint="eastAsia"/>
        </w:rPr>
        <w:t>遲早會</w:t>
      </w:r>
      <w:r w:rsidR="00DE4538">
        <w:rPr>
          <w:rFonts w:hint="eastAsia"/>
        </w:rPr>
        <w:t>變成一個</w:t>
      </w:r>
      <w:r w:rsidR="00D9395D">
        <w:rPr>
          <w:rFonts w:hint="eastAsia"/>
        </w:rPr>
        <w:t>「</w:t>
      </w:r>
      <w:r w:rsidR="00DE4538">
        <w:rPr>
          <w:rFonts w:hint="eastAsia"/>
        </w:rPr>
        <w:t>敢的人拿去吃</w:t>
      </w:r>
      <w:r w:rsidR="00D9395D">
        <w:rPr>
          <w:rFonts w:hint="eastAsia"/>
        </w:rPr>
        <w:t>」</w:t>
      </w:r>
      <w:r w:rsidR="00DE4538">
        <w:rPr>
          <w:rFonts w:hint="eastAsia"/>
        </w:rPr>
        <w:t>的惡劣</w:t>
      </w:r>
      <w:r w:rsidR="008F38D9">
        <w:rPr>
          <w:rFonts w:hint="eastAsia"/>
        </w:rPr>
        <w:t>社會</w:t>
      </w:r>
      <w:r w:rsidR="00DE4538">
        <w:rPr>
          <w:rFonts w:hint="eastAsia"/>
        </w:rPr>
        <w:t>，</w:t>
      </w:r>
      <w:r w:rsidR="00486BA9">
        <w:rPr>
          <w:rFonts w:hint="eastAsia"/>
        </w:rPr>
        <w:t>所以公權力不應該坐視</w:t>
      </w:r>
      <w:r w:rsidR="008951E8">
        <w:rPr>
          <w:rFonts w:hint="eastAsia"/>
        </w:rPr>
        <w:t>，</w:t>
      </w:r>
      <w:r w:rsidR="00CB03EE">
        <w:rPr>
          <w:rFonts w:hint="eastAsia"/>
        </w:rPr>
        <w:t>要</w:t>
      </w:r>
      <w:r w:rsidR="008951E8">
        <w:rPr>
          <w:rFonts w:hint="eastAsia"/>
        </w:rPr>
        <w:t>主動出擊</w:t>
      </w:r>
      <w:r w:rsidR="00CB03EE">
        <w:rPr>
          <w:rFonts w:hint="eastAsia"/>
        </w:rPr>
        <w:t>鏟除敗類，修訂法規讓不法者</w:t>
      </w:r>
      <w:r w:rsidR="00D9395D">
        <w:rPr>
          <w:rFonts w:hint="eastAsia"/>
        </w:rPr>
        <w:t>保證</w:t>
      </w:r>
      <w:r w:rsidR="00CB03EE">
        <w:rPr>
          <w:rFonts w:hint="eastAsia"/>
        </w:rPr>
        <w:t>得不償失！</w:t>
      </w:r>
    </w:p>
    <w:p w14:paraId="571F8BB1" w14:textId="52427DCC" w:rsidR="004F4C59" w:rsidRDefault="004F4C59" w:rsidP="00E37B2B"/>
    <w:p w14:paraId="5BE0ED86" w14:textId="19FB16FD" w:rsidR="00146E78" w:rsidRDefault="00146E78" w:rsidP="00E37B2B">
      <w:r>
        <w:rPr>
          <w:rFonts w:hint="eastAsia"/>
        </w:rPr>
        <w:t xml:space="preserve"> </w:t>
      </w:r>
      <w:r>
        <w:t xml:space="preserve">   </w:t>
      </w:r>
      <w:r>
        <w:rPr>
          <w:rFonts w:hint="eastAsia"/>
        </w:rPr>
        <w:t>同學們，你遇到過不合理的交易糾紛嗎？針對此議題有什麼看法？請提出分享討論。</w:t>
      </w:r>
    </w:p>
    <w:p w14:paraId="50ADB7B5" w14:textId="77777777" w:rsidR="00A54617" w:rsidRDefault="00A54617" w:rsidP="00E37B2B">
      <w:pPr>
        <w:rPr>
          <w:rFonts w:hint="eastAsia"/>
        </w:rPr>
      </w:pPr>
    </w:p>
    <w:sectPr w:rsidR="00A5461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C72B5" w14:textId="77777777" w:rsidR="00875C06" w:rsidRDefault="00875C06" w:rsidP="00551421">
      <w:r>
        <w:separator/>
      </w:r>
    </w:p>
  </w:endnote>
  <w:endnote w:type="continuationSeparator" w:id="0">
    <w:p w14:paraId="7FF27912" w14:textId="77777777" w:rsidR="00875C06" w:rsidRDefault="00875C06" w:rsidP="00551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inherit">
    <w:altName w:val="Cambria"/>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panose1 w:val="02000503000000020004"/>
    <w:charset w:val="00"/>
    <w:family w:val="auto"/>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34376" w14:textId="77777777" w:rsidR="00875C06" w:rsidRDefault="00875C06" w:rsidP="00551421">
      <w:r>
        <w:separator/>
      </w:r>
    </w:p>
  </w:footnote>
  <w:footnote w:type="continuationSeparator" w:id="0">
    <w:p w14:paraId="21C86879" w14:textId="77777777" w:rsidR="00875C06" w:rsidRDefault="00875C06" w:rsidP="005514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5D076A"/>
    <w:multiLevelType w:val="hybridMultilevel"/>
    <w:tmpl w:val="0696F10C"/>
    <w:lvl w:ilvl="0" w:tplc="40DC9824">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2D355F6"/>
    <w:multiLevelType w:val="hybridMultilevel"/>
    <w:tmpl w:val="1EE823DC"/>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062096"/>
    <w:multiLevelType w:val="hybridMultilevel"/>
    <w:tmpl w:val="C33693A8"/>
    <w:lvl w:ilvl="0" w:tplc="742662B2">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F3743D8"/>
    <w:multiLevelType w:val="hybridMultilevel"/>
    <w:tmpl w:val="CFC08212"/>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abstractNum w:abstractNumId="4" w15:restartNumberingAfterBreak="0">
    <w:nsid w:val="2E4C5863"/>
    <w:multiLevelType w:val="hybridMultilevel"/>
    <w:tmpl w:val="74F0A6E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B643D34"/>
    <w:multiLevelType w:val="hybridMultilevel"/>
    <w:tmpl w:val="6F2A261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43CE078F"/>
    <w:multiLevelType w:val="hybridMultilevel"/>
    <w:tmpl w:val="8DBE2F84"/>
    <w:lvl w:ilvl="0" w:tplc="35288B26">
      <w:start w:val="1"/>
      <w:numFmt w:val="decimal"/>
      <w:lvlText w:val="%1、"/>
      <w:lvlJc w:val="left"/>
      <w:pPr>
        <w:ind w:left="2160" w:hanging="720"/>
      </w:pPr>
      <w:rPr>
        <w:rFonts w:ascii="Helvetica" w:eastAsia="新細明體" w:hAnsi="Helvetica" w:cs="新細明體"/>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 w15:restartNumberingAfterBreak="0">
    <w:nsid w:val="467F49F7"/>
    <w:multiLevelType w:val="hybridMultilevel"/>
    <w:tmpl w:val="0F6ACCB8"/>
    <w:lvl w:ilvl="0" w:tplc="F25A1892">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46986A45"/>
    <w:multiLevelType w:val="hybridMultilevel"/>
    <w:tmpl w:val="4C1AD560"/>
    <w:lvl w:ilvl="0" w:tplc="1FA68C5C">
      <w:start w:val="1"/>
      <w:numFmt w:val="decimal"/>
      <w:lvlText w:val="%1、"/>
      <w:lvlJc w:val="left"/>
      <w:pPr>
        <w:ind w:left="2160" w:hanging="720"/>
      </w:pPr>
      <w:rPr>
        <w:rFonts w:ascii="inherit" w:hAnsi="inherit"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9" w15:restartNumberingAfterBreak="0">
    <w:nsid w:val="4D810566"/>
    <w:multiLevelType w:val="hybridMultilevel"/>
    <w:tmpl w:val="A9D2714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4DE05C17"/>
    <w:multiLevelType w:val="hybridMultilevel"/>
    <w:tmpl w:val="A6E4132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FD200C9"/>
    <w:multiLevelType w:val="multilevel"/>
    <w:tmpl w:val="A282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6539D4"/>
    <w:multiLevelType w:val="hybridMultilevel"/>
    <w:tmpl w:val="5EC05C60"/>
    <w:lvl w:ilvl="0" w:tplc="04090001">
      <w:start w:val="1"/>
      <w:numFmt w:val="bullet"/>
      <w:lvlText w:val=""/>
      <w:lvlJc w:val="left"/>
      <w:pPr>
        <w:ind w:left="956" w:hanging="480"/>
      </w:pPr>
      <w:rPr>
        <w:rFonts w:ascii="Wingdings" w:hAnsi="Wingdings" w:hint="default"/>
      </w:rPr>
    </w:lvl>
    <w:lvl w:ilvl="1" w:tplc="04090003" w:tentative="1">
      <w:start w:val="1"/>
      <w:numFmt w:val="bullet"/>
      <w:lvlText w:val=""/>
      <w:lvlJc w:val="left"/>
      <w:pPr>
        <w:ind w:left="1436" w:hanging="480"/>
      </w:pPr>
      <w:rPr>
        <w:rFonts w:ascii="Wingdings" w:hAnsi="Wingdings" w:hint="default"/>
      </w:rPr>
    </w:lvl>
    <w:lvl w:ilvl="2" w:tplc="04090005" w:tentative="1">
      <w:start w:val="1"/>
      <w:numFmt w:val="bullet"/>
      <w:lvlText w:val=""/>
      <w:lvlJc w:val="left"/>
      <w:pPr>
        <w:ind w:left="1916" w:hanging="480"/>
      </w:pPr>
      <w:rPr>
        <w:rFonts w:ascii="Wingdings" w:hAnsi="Wingdings" w:hint="default"/>
      </w:rPr>
    </w:lvl>
    <w:lvl w:ilvl="3" w:tplc="04090001" w:tentative="1">
      <w:start w:val="1"/>
      <w:numFmt w:val="bullet"/>
      <w:lvlText w:val=""/>
      <w:lvlJc w:val="left"/>
      <w:pPr>
        <w:ind w:left="2396" w:hanging="480"/>
      </w:pPr>
      <w:rPr>
        <w:rFonts w:ascii="Wingdings" w:hAnsi="Wingdings" w:hint="default"/>
      </w:rPr>
    </w:lvl>
    <w:lvl w:ilvl="4" w:tplc="04090003" w:tentative="1">
      <w:start w:val="1"/>
      <w:numFmt w:val="bullet"/>
      <w:lvlText w:val=""/>
      <w:lvlJc w:val="left"/>
      <w:pPr>
        <w:ind w:left="2876" w:hanging="480"/>
      </w:pPr>
      <w:rPr>
        <w:rFonts w:ascii="Wingdings" w:hAnsi="Wingdings" w:hint="default"/>
      </w:rPr>
    </w:lvl>
    <w:lvl w:ilvl="5" w:tplc="04090005" w:tentative="1">
      <w:start w:val="1"/>
      <w:numFmt w:val="bullet"/>
      <w:lvlText w:val=""/>
      <w:lvlJc w:val="left"/>
      <w:pPr>
        <w:ind w:left="3356" w:hanging="480"/>
      </w:pPr>
      <w:rPr>
        <w:rFonts w:ascii="Wingdings" w:hAnsi="Wingdings" w:hint="default"/>
      </w:rPr>
    </w:lvl>
    <w:lvl w:ilvl="6" w:tplc="04090001" w:tentative="1">
      <w:start w:val="1"/>
      <w:numFmt w:val="bullet"/>
      <w:lvlText w:val=""/>
      <w:lvlJc w:val="left"/>
      <w:pPr>
        <w:ind w:left="3836" w:hanging="480"/>
      </w:pPr>
      <w:rPr>
        <w:rFonts w:ascii="Wingdings" w:hAnsi="Wingdings" w:hint="default"/>
      </w:rPr>
    </w:lvl>
    <w:lvl w:ilvl="7" w:tplc="04090003" w:tentative="1">
      <w:start w:val="1"/>
      <w:numFmt w:val="bullet"/>
      <w:lvlText w:val=""/>
      <w:lvlJc w:val="left"/>
      <w:pPr>
        <w:ind w:left="4316" w:hanging="480"/>
      </w:pPr>
      <w:rPr>
        <w:rFonts w:ascii="Wingdings" w:hAnsi="Wingdings" w:hint="default"/>
      </w:rPr>
    </w:lvl>
    <w:lvl w:ilvl="8" w:tplc="04090005" w:tentative="1">
      <w:start w:val="1"/>
      <w:numFmt w:val="bullet"/>
      <w:lvlText w:val=""/>
      <w:lvlJc w:val="left"/>
      <w:pPr>
        <w:ind w:left="4796" w:hanging="480"/>
      </w:pPr>
      <w:rPr>
        <w:rFonts w:ascii="Wingdings" w:hAnsi="Wingdings" w:hint="default"/>
      </w:rPr>
    </w:lvl>
  </w:abstractNum>
  <w:abstractNum w:abstractNumId="13" w15:restartNumberingAfterBreak="0">
    <w:nsid w:val="52D45D6F"/>
    <w:multiLevelType w:val="hybridMultilevel"/>
    <w:tmpl w:val="B628BA2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4" w15:restartNumberingAfterBreak="0">
    <w:nsid w:val="581A1E77"/>
    <w:multiLevelType w:val="hybridMultilevel"/>
    <w:tmpl w:val="E5268F1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5" w15:restartNumberingAfterBreak="0">
    <w:nsid w:val="7C6B5F2B"/>
    <w:multiLevelType w:val="hybridMultilevel"/>
    <w:tmpl w:val="6284CB7A"/>
    <w:lvl w:ilvl="0" w:tplc="2C2297EA">
      <w:start w:val="1"/>
      <w:numFmt w:val="decimal"/>
      <w:lvlText w:val="%1、"/>
      <w:lvlJc w:val="left"/>
      <w:pPr>
        <w:ind w:left="1324" w:hanging="360"/>
      </w:pPr>
      <w:rPr>
        <w:rFonts w:hint="default"/>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16" w15:restartNumberingAfterBreak="0">
    <w:nsid w:val="7D741390"/>
    <w:multiLevelType w:val="hybridMultilevel"/>
    <w:tmpl w:val="4948E22A"/>
    <w:lvl w:ilvl="0" w:tplc="04090001">
      <w:start w:val="1"/>
      <w:numFmt w:val="bullet"/>
      <w:lvlText w:val=""/>
      <w:lvlJc w:val="left"/>
      <w:pPr>
        <w:ind w:left="964" w:hanging="480"/>
      </w:pPr>
      <w:rPr>
        <w:rFonts w:ascii="Wingdings" w:hAnsi="Wingdings" w:hint="default"/>
      </w:rPr>
    </w:lvl>
    <w:lvl w:ilvl="1" w:tplc="04090003" w:tentative="1">
      <w:start w:val="1"/>
      <w:numFmt w:val="bullet"/>
      <w:lvlText w:val=""/>
      <w:lvlJc w:val="left"/>
      <w:pPr>
        <w:ind w:left="1444" w:hanging="480"/>
      </w:pPr>
      <w:rPr>
        <w:rFonts w:ascii="Wingdings" w:hAnsi="Wingdings" w:hint="default"/>
      </w:rPr>
    </w:lvl>
    <w:lvl w:ilvl="2" w:tplc="04090005" w:tentative="1">
      <w:start w:val="1"/>
      <w:numFmt w:val="bullet"/>
      <w:lvlText w:val=""/>
      <w:lvlJc w:val="left"/>
      <w:pPr>
        <w:ind w:left="1924" w:hanging="480"/>
      </w:pPr>
      <w:rPr>
        <w:rFonts w:ascii="Wingdings" w:hAnsi="Wingdings" w:hint="default"/>
      </w:rPr>
    </w:lvl>
    <w:lvl w:ilvl="3" w:tplc="04090001" w:tentative="1">
      <w:start w:val="1"/>
      <w:numFmt w:val="bullet"/>
      <w:lvlText w:val=""/>
      <w:lvlJc w:val="left"/>
      <w:pPr>
        <w:ind w:left="2404" w:hanging="480"/>
      </w:pPr>
      <w:rPr>
        <w:rFonts w:ascii="Wingdings" w:hAnsi="Wingdings" w:hint="default"/>
      </w:rPr>
    </w:lvl>
    <w:lvl w:ilvl="4" w:tplc="04090003" w:tentative="1">
      <w:start w:val="1"/>
      <w:numFmt w:val="bullet"/>
      <w:lvlText w:val=""/>
      <w:lvlJc w:val="left"/>
      <w:pPr>
        <w:ind w:left="2884" w:hanging="480"/>
      </w:pPr>
      <w:rPr>
        <w:rFonts w:ascii="Wingdings" w:hAnsi="Wingdings" w:hint="default"/>
      </w:rPr>
    </w:lvl>
    <w:lvl w:ilvl="5" w:tplc="04090005" w:tentative="1">
      <w:start w:val="1"/>
      <w:numFmt w:val="bullet"/>
      <w:lvlText w:val=""/>
      <w:lvlJc w:val="left"/>
      <w:pPr>
        <w:ind w:left="3364" w:hanging="480"/>
      </w:pPr>
      <w:rPr>
        <w:rFonts w:ascii="Wingdings" w:hAnsi="Wingdings" w:hint="default"/>
      </w:rPr>
    </w:lvl>
    <w:lvl w:ilvl="6" w:tplc="04090001" w:tentative="1">
      <w:start w:val="1"/>
      <w:numFmt w:val="bullet"/>
      <w:lvlText w:val=""/>
      <w:lvlJc w:val="left"/>
      <w:pPr>
        <w:ind w:left="3844" w:hanging="480"/>
      </w:pPr>
      <w:rPr>
        <w:rFonts w:ascii="Wingdings" w:hAnsi="Wingdings" w:hint="default"/>
      </w:rPr>
    </w:lvl>
    <w:lvl w:ilvl="7" w:tplc="04090003" w:tentative="1">
      <w:start w:val="1"/>
      <w:numFmt w:val="bullet"/>
      <w:lvlText w:val=""/>
      <w:lvlJc w:val="left"/>
      <w:pPr>
        <w:ind w:left="4324" w:hanging="480"/>
      </w:pPr>
      <w:rPr>
        <w:rFonts w:ascii="Wingdings" w:hAnsi="Wingdings" w:hint="default"/>
      </w:rPr>
    </w:lvl>
    <w:lvl w:ilvl="8" w:tplc="04090005" w:tentative="1">
      <w:start w:val="1"/>
      <w:numFmt w:val="bullet"/>
      <w:lvlText w:val=""/>
      <w:lvlJc w:val="left"/>
      <w:pPr>
        <w:ind w:left="4804" w:hanging="48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15"/>
  </w:num>
  <w:num w:numId="7">
    <w:abstractNumId w:val="9"/>
  </w:num>
  <w:num w:numId="8">
    <w:abstractNumId w:val="14"/>
  </w:num>
  <w:num w:numId="9">
    <w:abstractNumId w:val="7"/>
  </w:num>
  <w:num w:numId="10">
    <w:abstractNumId w:val="4"/>
  </w:num>
  <w:num w:numId="11">
    <w:abstractNumId w:val="0"/>
  </w:num>
  <w:num w:numId="12">
    <w:abstractNumId w:val="10"/>
  </w:num>
  <w:num w:numId="13">
    <w:abstractNumId w:val="13"/>
  </w:num>
  <w:num w:numId="14">
    <w:abstractNumId w:val="11"/>
  </w:num>
  <w:num w:numId="15">
    <w:abstractNumId w:val="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96"/>
    <w:rsid w:val="0002057F"/>
    <w:rsid w:val="0005709F"/>
    <w:rsid w:val="00063A6E"/>
    <w:rsid w:val="00075A7F"/>
    <w:rsid w:val="000777FA"/>
    <w:rsid w:val="000A5495"/>
    <w:rsid w:val="000B0F70"/>
    <w:rsid w:val="000D2716"/>
    <w:rsid w:val="000D4B8F"/>
    <w:rsid w:val="000E0FB0"/>
    <w:rsid w:val="000E6EDC"/>
    <w:rsid w:val="000E7E16"/>
    <w:rsid w:val="00104D76"/>
    <w:rsid w:val="00116150"/>
    <w:rsid w:val="001264F5"/>
    <w:rsid w:val="00132C2F"/>
    <w:rsid w:val="001454C1"/>
    <w:rsid w:val="00146E78"/>
    <w:rsid w:val="00160992"/>
    <w:rsid w:val="00161BC9"/>
    <w:rsid w:val="001A05D8"/>
    <w:rsid w:val="001A10FC"/>
    <w:rsid w:val="001A32E8"/>
    <w:rsid w:val="001C35F3"/>
    <w:rsid w:val="001C5D02"/>
    <w:rsid w:val="001E60B9"/>
    <w:rsid w:val="001E666A"/>
    <w:rsid w:val="00212296"/>
    <w:rsid w:val="00234CD0"/>
    <w:rsid w:val="00244CAF"/>
    <w:rsid w:val="00254806"/>
    <w:rsid w:val="00262755"/>
    <w:rsid w:val="00277D27"/>
    <w:rsid w:val="00284937"/>
    <w:rsid w:val="00297CF7"/>
    <w:rsid w:val="002A4C4E"/>
    <w:rsid w:val="002B0366"/>
    <w:rsid w:val="002B2CED"/>
    <w:rsid w:val="002B53BC"/>
    <w:rsid w:val="002B6E31"/>
    <w:rsid w:val="002C1A24"/>
    <w:rsid w:val="002C614E"/>
    <w:rsid w:val="002D6D78"/>
    <w:rsid w:val="002E22C5"/>
    <w:rsid w:val="002E39B7"/>
    <w:rsid w:val="002E7959"/>
    <w:rsid w:val="002F7522"/>
    <w:rsid w:val="00302F40"/>
    <w:rsid w:val="00312597"/>
    <w:rsid w:val="00312F06"/>
    <w:rsid w:val="00316B1F"/>
    <w:rsid w:val="00321786"/>
    <w:rsid w:val="00323EAA"/>
    <w:rsid w:val="00324263"/>
    <w:rsid w:val="00326F2E"/>
    <w:rsid w:val="00333899"/>
    <w:rsid w:val="00335EDF"/>
    <w:rsid w:val="00337B96"/>
    <w:rsid w:val="00346B33"/>
    <w:rsid w:val="00351B8C"/>
    <w:rsid w:val="00353E47"/>
    <w:rsid w:val="00354C8F"/>
    <w:rsid w:val="00361864"/>
    <w:rsid w:val="00373669"/>
    <w:rsid w:val="003834BB"/>
    <w:rsid w:val="00392CD3"/>
    <w:rsid w:val="003A6144"/>
    <w:rsid w:val="003A6515"/>
    <w:rsid w:val="003A6F03"/>
    <w:rsid w:val="003B7205"/>
    <w:rsid w:val="003C2B6E"/>
    <w:rsid w:val="003C2F1E"/>
    <w:rsid w:val="003C4875"/>
    <w:rsid w:val="003C7408"/>
    <w:rsid w:val="003D1285"/>
    <w:rsid w:val="003F0DE0"/>
    <w:rsid w:val="003F1C7F"/>
    <w:rsid w:val="003F4A5D"/>
    <w:rsid w:val="00436C8B"/>
    <w:rsid w:val="00440F14"/>
    <w:rsid w:val="00444B7C"/>
    <w:rsid w:val="00445673"/>
    <w:rsid w:val="00447E69"/>
    <w:rsid w:val="00454A87"/>
    <w:rsid w:val="00456328"/>
    <w:rsid w:val="00457A32"/>
    <w:rsid w:val="004713AA"/>
    <w:rsid w:val="0047385B"/>
    <w:rsid w:val="0048109D"/>
    <w:rsid w:val="00486BA9"/>
    <w:rsid w:val="0048772B"/>
    <w:rsid w:val="00494686"/>
    <w:rsid w:val="004A5519"/>
    <w:rsid w:val="004A7796"/>
    <w:rsid w:val="004C1205"/>
    <w:rsid w:val="004E369E"/>
    <w:rsid w:val="004F4C59"/>
    <w:rsid w:val="0050385E"/>
    <w:rsid w:val="005308A0"/>
    <w:rsid w:val="00530A8C"/>
    <w:rsid w:val="00551421"/>
    <w:rsid w:val="00556415"/>
    <w:rsid w:val="005744BC"/>
    <w:rsid w:val="0058162B"/>
    <w:rsid w:val="00581F81"/>
    <w:rsid w:val="005A290F"/>
    <w:rsid w:val="005D11C6"/>
    <w:rsid w:val="005F2421"/>
    <w:rsid w:val="00602BAE"/>
    <w:rsid w:val="00617A01"/>
    <w:rsid w:val="00633579"/>
    <w:rsid w:val="006338E7"/>
    <w:rsid w:val="006340B5"/>
    <w:rsid w:val="006375FB"/>
    <w:rsid w:val="00640A5B"/>
    <w:rsid w:val="00646DE4"/>
    <w:rsid w:val="0066195E"/>
    <w:rsid w:val="00674261"/>
    <w:rsid w:val="00694BD7"/>
    <w:rsid w:val="006A467F"/>
    <w:rsid w:val="006A4EAA"/>
    <w:rsid w:val="006D7498"/>
    <w:rsid w:val="006E499E"/>
    <w:rsid w:val="007041C5"/>
    <w:rsid w:val="0072431A"/>
    <w:rsid w:val="00724C8B"/>
    <w:rsid w:val="007303BC"/>
    <w:rsid w:val="0073246D"/>
    <w:rsid w:val="0073612C"/>
    <w:rsid w:val="00763E64"/>
    <w:rsid w:val="00772AA3"/>
    <w:rsid w:val="00781D3C"/>
    <w:rsid w:val="00796CF6"/>
    <w:rsid w:val="007B417B"/>
    <w:rsid w:val="007B4FE1"/>
    <w:rsid w:val="007C1704"/>
    <w:rsid w:val="007C2C56"/>
    <w:rsid w:val="007D7D45"/>
    <w:rsid w:val="00825A37"/>
    <w:rsid w:val="0083760D"/>
    <w:rsid w:val="00856652"/>
    <w:rsid w:val="00860EA2"/>
    <w:rsid w:val="00870D93"/>
    <w:rsid w:val="00871618"/>
    <w:rsid w:val="00875C06"/>
    <w:rsid w:val="008763BA"/>
    <w:rsid w:val="00881AFD"/>
    <w:rsid w:val="00881C60"/>
    <w:rsid w:val="008919C7"/>
    <w:rsid w:val="008951E8"/>
    <w:rsid w:val="008A1AAE"/>
    <w:rsid w:val="008B7FC5"/>
    <w:rsid w:val="008C2054"/>
    <w:rsid w:val="008E25B1"/>
    <w:rsid w:val="008F38D9"/>
    <w:rsid w:val="0090794B"/>
    <w:rsid w:val="0091134C"/>
    <w:rsid w:val="0091488C"/>
    <w:rsid w:val="009177C9"/>
    <w:rsid w:val="00933B08"/>
    <w:rsid w:val="00943AD3"/>
    <w:rsid w:val="00945985"/>
    <w:rsid w:val="00957ED1"/>
    <w:rsid w:val="00985887"/>
    <w:rsid w:val="009A1FB2"/>
    <w:rsid w:val="009C1B73"/>
    <w:rsid w:val="009C1BC8"/>
    <w:rsid w:val="009C5872"/>
    <w:rsid w:val="009D637E"/>
    <w:rsid w:val="00A14640"/>
    <w:rsid w:val="00A31660"/>
    <w:rsid w:val="00A3664E"/>
    <w:rsid w:val="00A42C57"/>
    <w:rsid w:val="00A460BB"/>
    <w:rsid w:val="00A462C1"/>
    <w:rsid w:val="00A54617"/>
    <w:rsid w:val="00A65C6E"/>
    <w:rsid w:val="00A74F27"/>
    <w:rsid w:val="00AA156B"/>
    <w:rsid w:val="00AA5312"/>
    <w:rsid w:val="00AB17EC"/>
    <w:rsid w:val="00AB1ACD"/>
    <w:rsid w:val="00AC7030"/>
    <w:rsid w:val="00B100E7"/>
    <w:rsid w:val="00B103FE"/>
    <w:rsid w:val="00B17C5C"/>
    <w:rsid w:val="00B233BB"/>
    <w:rsid w:val="00B34773"/>
    <w:rsid w:val="00B4774D"/>
    <w:rsid w:val="00B516ED"/>
    <w:rsid w:val="00B62D01"/>
    <w:rsid w:val="00B65E54"/>
    <w:rsid w:val="00B73904"/>
    <w:rsid w:val="00B81B76"/>
    <w:rsid w:val="00B9764D"/>
    <w:rsid w:val="00BA2052"/>
    <w:rsid w:val="00BF7D12"/>
    <w:rsid w:val="00C201E9"/>
    <w:rsid w:val="00C24038"/>
    <w:rsid w:val="00C2571E"/>
    <w:rsid w:val="00C3409D"/>
    <w:rsid w:val="00C37468"/>
    <w:rsid w:val="00C5043A"/>
    <w:rsid w:val="00C5433D"/>
    <w:rsid w:val="00C600B1"/>
    <w:rsid w:val="00C61E75"/>
    <w:rsid w:val="00C813DB"/>
    <w:rsid w:val="00C86368"/>
    <w:rsid w:val="00C96F62"/>
    <w:rsid w:val="00C97188"/>
    <w:rsid w:val="00CA531B"/>
    <w:rsid w:val="00CB03EE"/>
    <w:rsid w:val="00CB42E4"/>
    <w:rsid w:val="00CE1906"/>
    <w:rsid w:val="00CE4CB7"/>
    <w:rsid w:val="00CF1B1A"/>
    <w:rsid w:val="00CF47AC"/>
    <w:rsid w:val="00D1130A"/>
    <w:rsid w:val="00D32055"/>
    <w:rsid w:val="00D327CE"/>
    <w:rsid w:val="00D4135B"/>
    <w:rsid w:val="00D66508"/>
    <w:rsid w:val="00D86FAB"/>
    <w:rsid w:val="00D9395D"/>
    <w:rsid w:val="00DC2076"/>
    <w:rsid w:val="00DC3274"/>
    <w:rsid w:val="00DC70BB"/>
    <w:rsid w:val="00DD3B81"/>
    <w:rsid w:val="00DE4538"/>
    <w:rsid w:val="00DF0A8A"/>
    <w:rsid w:val="00E035F0"/>
    <w:rsid w:val="00E14E91"/>
    <w:rsid w:val="00E31DCB"/>
    <w:rsid w:val="00E37B2B"/>
    <w:rsid w:val="00E4157E"/>
    <w:rsid w:val="00E43280"/>
    <w:rsid w:val="00E558A1"/>
    <w:rsid w:val="00E67AA9"/>
    <w:rsid w:val="00E730F1"/>
    <w:rsid w:val="00EC4E65"/>
    <w:rsid w:val="00ED1086"/>
    <w:rsid w:val="00ED51BE"/>
    <w:rsid w:val="00EE115B"/>
    <w:rsid w:val="00EF7A24"/>
    <w:rsid w:val="00F010E2"/>
    <w:rsid w:val="00F12019"/>
    <w:rsid w:val="00F83253"/>
    <w:rsid w:val="00F93ACD"/>
    <w:rsid w:val="00FC0A09"/>
    <w:rsid w:val="00FD40BF"/>
    <w:rsid w:val="00FD444B"/>
    <w:rsid w:val="00FD76BB"/>
    <w:rsid w:val="00FE1A6B"/>
    <w:rsid w:val="00FE2104"/>
    <w:rsid w:val="00FE4E8F"/>
    <w:rsid w:val="00FF57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6ADD98"/>
  <w15:chartTrackingRefBased/>
  <w15:docId w15:val="{0F22A71E-71BA-4FAA-A9D5-691070FA5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next w:val="a"/>
    <w:link w:val="20"/>
    <w:uiPriority w:val="9"/>
    <w:unhideWhenUsed/>
    <w:qFormat/>
    <w:rsid w:val="00796CF6"/>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E499E"/>
    <w:pPr>
      <w:widowControl/>
      <w:spacing w:before="100" w:beforeAutospacing="1" w:after="100" w:afterAutospacing="1"/>
    </w:pPr>
    <w:rPr>
      <w:rFonts w:ascii="新細明體" w:eastAsia="新細明體" w:hAnsi="新細明體" w:cs="新細明體"/>
      <w:kern w:val="0"/>
      <w:szCs w:val="24"/>
    </w:rPr>
  </w:style>
  <w:style w:type="character" w:styleId="a3">
    <w:name w:val="Strong"/>
    <w:basedOn w:val="a0"/>
    <w:uiPriority w:val="22"/>
    <w:qFormat/>
    <w:rsid w:val="006E499E"/>
    <w:rPr>
      <w:b/>
      <w:bCs/>
    </w:rPr>
  </w:style>
  <w:style w:type="character" w:styleId="a4">
    <w:name w:val="Hyperlink"/>
    <w:basedOn w:val="a0"/>
    <w:uiPriority w:val="99"/>
    <w:semiHidden/>
    <w:unhideWhenUsed/>
    <w:rsid w:val="006E499E"/>
    <w:rPr>
      <w:color w:val="0000FF"/>
      <w:u w:val="single"/>
    </w:rPr>
  </w:style>
  <w:style w:type="paragraph" w:styleId="a5">
    <w:name w:val="List Paragraph"/>
    <w:basedOn w:val="a"/>
    <w:uiPriority w:val="34"/>
    <w:qFormat/>
    <w:rsid w:val="002F7522"/>
    <w:pPr>
      <w:ind w:leftChars="200" w:left="480"/>
    </w:pPr>
  </w:style>
  <w:style w:type="character" w:customStyle="1" w:styleId="20">
    <w:name w:val="標題 2 字元"/>
    <w:basedOn w:val="a0"/>
    <w:link w:val="2"/>
    <w:uiPriority w:val="9"/>
    <w:rsid w:val="00796CF6"/>
    <w:rPr>
      <w:rFonts w:asciiTheme="majorHAnsi" w:eastAsiaTheme="majorEastAsia" w:hAnsiTheme="majorHAnsi" w:cstheme="majorBidi"/>
      <w:b/>
      <w:bCs/>
      <w:sz w:val="48"/>
      <w:szCs w:val="48"/>
    </w:rPr>
  </w:style>
  <w:style w:type="paragraph" w:styleId="a6">
    <w:name w:val="header"/>
    <w:basedOn w:val="a"/>
    <w:link w:val="a7"/>
    <w:uiPriority w:val="99"/>
    <w:unhideWhenUsed/>
    <w:rsid w:val="00551421"/>
    <w:pPr>
      <w:tabs>
        <w:tab w:val="center" w:pos="4153"/>
        <w:tab w:val="right" w:pos="8306"/>
      </w:tabs>
      <w:snapToGrid w:val="0"/>
    </w:pPr>
    <w:rPr>
      <w:sz w:val="20"/>
      <w:szCs w:val="20"/>
    </w:rPr>
  </w:style>
  <w:style w:type="character" w:customStyle="1" w:styleId="a7">
    <w:name w:val="頁首 字元"/>
    <w:basedOn w:val="a0"/>
    <w:link w:val="a6"/>
    <w:uiPriority w:val="99"/>
    <w:rsid w:val="00551421"/>
    <w:rPr>
      <w:sz w:val="20"/>
      <w:szCs w:val="20"/>
    </w:rPr>
  </w:style>
  <w:style w:type="paragraph" w:styleId="a8">
    <w:name w:val="footer"/>
    <w:basedOn w:val="a"/>
    <w:link w:val="a9"/>
    <w:uiPriority w:val="99"/>
    <w:unhideWhenUsed/>
    <w:rsid w:val="00551421"/>
    <w:pPr>
      <w:tabs>
        <w:tab w:val="center" w:pos="4153"/>
        <w:tab w:val="right" w:pos="8306"/>
      </w:tabs>
      <w:snapToGrid w:val="0"/>
    </w:pPr>
    <w:rPr>
      <w:sz w:val="20"/>
      <w:szCs w:val="20"/>
    </w:rPr>
  </w:style>
  <w:style w:type="character" w:customStyle="1" w:styleId="a9">
    <w:name w:val="頁尾 字元"/>
    <w:basedOn w:val="a0"/>
    <w:link w:val="a8"/>
    <w:uiPriority w:val="99"/>
    <w:rsid w:val="00551421"/>
    <w:rPr>
      <w:sz w:val="20"/>
      <w:szCs w:val="20"/>
    </w:rPr>
  </w:style>
  <w:style w:type="character" w:styleId="HTML">
    <w:name w:val="HTML Cite"/>
    <w:basedOn w:val="a0"/>
    <w:uiPriority w:val="99"/>
    <w:semiHidden/>
    <w:unhideWhenUsed/>
    <w:rsid w:val="005D11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45310">
      <w:bodyDiv w:val="1"/>
      <w:marLeft w:val="0"/>
      <w:marRight w:val="0"/>
      <w:marTop w:val="0"/>
      <w:marBottom w:val="0"/>
      <w:divBdr>
        <w:top w:val="none" w:sz="0" w:space="0" w:color="auto"/>
        <w:left w:val="none" w:sz="0" w:space="0" w:color="auto"/>
        <w:bottom w:val="none" w:sz="0" w:space="0" w:color="auto"/>
        <w:right w:val="none" w:sz="0" w:space="0" w:color="auto"/>
      </w:divBdr>
    </w:div>
    <w:div w:id="279143311">
      <w:bodyDiv w:val="1"/>
      <w:marLeft w:val="0"/>
      <w:marRight w:val="0"/>
      <w:marTop w:val="0"/>
      <w:marBottom w:val="0"/>
      <w:divBdr>
        <w:top w:val="none" w:sz="0" w:space="0" w:color="auto"/>
        <w:left w:val="none" w:sz="0" w:space="0" w:color="auto"/>
        <w:bottom w:val="none" w:sz="0" w:space="0" w:color="auto"/>
        <w:right w:val="none" w:sz="0" w:space="0" w:color="auto"/>
      </w:divBdr>
    </w:div>
    <w:div w:id="341512542">
      <w:bodyDiv w:val="1"/>
      <w:marLeft w:val="0"/>
      <w:marRight w:val="0"/>
      <w:marTop w:val="0"/>
      <w:marBottom w:val="0"/>
      <w:divBdr>
        <w:top w:val="none" w:sz="0" w:space="0" w:color="auto"/>
        <w:left w:val="none" w:sz="0" w:space="0" w:color="auto"/>
        <w:bottom w:val="none" w:sz="0" w:space="0" w:color="auto"/>
        <w:right w:val="none" w:sz="0" w:space="0" w:color="auto"/>
      </w:divBdr>
    </w:div>
    <w:div w:id="567809343">
      <w:bodyDiv w:val="1"/>
      <w:marLeft w:val="0"/>
      <w:marRight w:val="0"/>
      <w:marTop w:val="0"/>
      <w:marBottom w:val="0"/>
      <w:divBdr>
        <w:top w:val="none" w:sz="0" w:space="0" w:color="auto"/>
        <w:left w:val="none" w:sz="0" w:space="0" w:color="auto"/>
        <w:bottom w:val="none" w:sz="0" w:space="0" w:color="auto"/>
        <w:right w:val="none" w:sz="0" w:space="0" w:color="auto"/>
      </w:divBdr>
    </w:div>
    <w:div w:id="1003583444">
      <w:bodyDiv w:val="1"/>
      <w:marLeft w:val="0"/>
      <w:marRight w:val="0"/>
      <w:marTop w:val="0"/>
      <w:marBottom w:val="0"/>
      <w:divBdr>
        <w:top w:val="none" w:sz="0" w:space="0" w:color="auto"/>
        <w:left w:val="none" w:sz="0" w:space="0" w:color="auto"/>
        <w:bottom w:val="none" w:sz="0" w:space="0" w:color="auto"/>
        <w:right w:val="none" w:sz="0" w:space="0" w:color="auto"/>
      </w:divBdr>
    </w:div>
    <w:div w:id="1195776623">
      <w:bodyDiv w:val="1"/>
      <w:marLeft w:val="0"/>
      <w:marRight w:val="0"/>
      <w:marTop w:val="0"/>
      <w:marBottom w:val="0"/>
      <w:divBdr>
        <w:top w:val="none" w:sz="0" w:space="0" w:color="auto"/>
        <w:left w:val="none" w:sz="0" w:space="0" w:color="auto"/>
        <w:bottom w:val="none" w:sz="0" w:space="0" w:color="auto"/>
        <w:right w:val="none" w:sz="0" w:space="0" w:color="auto"/>
      </w:divBdr>
      <w:divsChild>
        <w:div w:id="2026521043">
          <w:marLeft w:val="0"/>
          <w:marRight w:val="0"/>
          <w:marTop w:val="0"/>
          <w:marBottom w:val="150"/>
          <w:divBdr>
            <w:top w:val="none" w:sz="0" w:space="0" w:color="auto"/>
            <w:left w:val="none" w:sz="0" w:space="0" w:color="auto"/>
            <w:bottom w:val="none" w:sz="0" w:space="0" w:color="auto"/>
            <w:right w:val="none" w:sz="0" w:space="0" w:color="auto"/>
          </w:divBdr>
          <w:divsChild>
            <w:div w:id="1365982776">
              <w:marLeft w:val="0"/>
              <w:marRight w:val="0"/>
              <w:marTop w:val="0"/>
              <w:marBottom w:val="0"/>
              <w:divBdr>
                <w:top w:val="none" w:sz="0" w:space="0" w:color="auto"/>
                <w:left w:val="none" w:sz="0" w:space="0" w:color="auto"/>
                <w:bottom w:val="none" w:sz="0" w:space="0" w:color="auto"/>
                <w:right w:val="none" w:sz="0" w:space="0" w:color="auto"/>
              </w:divBdr>
              <w:divsChild>
                <w:div w:id="16934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908663">
      <w:bodyDiv w:val="1"/>
      <w:marLeft w:val="0"/>
      <w:marRight w:val="0"/>
      <w:marTop w:val="0"/>
      <w:marBottom w:val="0"/>
      <w:divBdr>
        <w:top w:val="none" w:sz="0" w:space="0" w:color="auto"/>
        <w:left w:val="none" w:sz="0" w:space="0" w:color="auto"/>
        <w:bottom w:val="none" w:sz="0" w:space="0" w:color="auto"/>
        <w:right w:val="none" w:sz="0" w:space="0" w:color="auto"/>
      </w:divBdr>
    </w:div>
    <w:div w:id="1224029066">
      <w:bodyDiv w:val="1"/>
      <w:marLeft w:val="0"/>
      <w:marRight w:val="0"/>
      <w:marTop w:val="0"/>
      <w:marBottom w:val="0"/>
      <w:divBdr>
        <w:top w:val="none" w:sz="0" w:space="0" w:color="auto"/>
        <w:left w:val="none" w:sz="0" w:space="0" w:color="auto"/>
        <w:bottom w:val="none" w:sz="0" w:space="0" w:color="auto"/>
        <w:right w:val="none" w:sz="0" w:space="0" w:color="auto"/>
      </w:divBdr>
    </w:div>
    <w:div w:id="1358890595">
      <w:bodyDiv w:val="1"/>
      <w:marLeft w:val="0"/>
      <w:marRight w:val="0"/>
      <w:marTop w:val="0"/>
      <w:marBottom w:val="0"/>
      <w:divBdr>
        <w:top w:val="none" w:sz="0" w:space="0" w:color="auto"/>
        <w:left w:val="none" w:sz="0" w:space="0" w:color="auto"/>
        <w:bottom w:val="none" w:sz="0" w:space="0" w:color="auto"/>
        <w:right w:val="none" w:sz="0" w:space="0" w:color="auto"/>
      </w:divBdr>
    </w:div>
    <w:div w:id="1394934266">
      <w:bodyDiv w:val="1"/>
      <w:marLeft w:val="0"/>
      <w:marRight w:val="0"/>
      <w:marTop w:val="0"/>
      <w:marBottom w:val="0"/>
      <w:divBdr>
        <w:top w:val="none" w:sz="0" w:space="0" w:color="auto"/>
        <w:left w:val="none" w:sz="0" w:space="0" w:color="auto"/>
        <w:bottom w:val="none" w:sz="0" w:space="0" w:color="auto"/>
        <w:right w:val="none" w:sz="0" w:space="0" w:color="auto"/>
      </w:divBdr>
    </w:div>
    <w:div w:id="1409615096">
      <w:bodyDiv w:val="1"/>
      <w:marLeft w:val="0"/>
      <w:marRight w:val="0"/>
      <w:marTop w:val="0"/>
      <w:marBottom w:val="0"/>
      <w:divBdr>
        <w:top w:val="none" w:sz="0" w:space="0" w:color="auto"/>
        <w:left w:val="none" w:sz="0" w:space="0" w:color="auto"/>
        <w:bottom w:val="none" w:sz="0" w:space="0" w:color="auto"/>
        <w:right w:val="none" w:sz="0" w:space="0" w:color="auto"/>
      </w:divBdr>
    </w:div>
    <w:div w:id="1419062861">
      <w:bodyDiv w:val="1"/>
      <w:marLeft w:val="0"/>
      <w:marRight w:val="0"/>
      <w:marTop w:val="0"/>
      <w:marBottom w:val="0"/>
      <w:divBdr>
        <w:top w:val="none" w:sz="0" w:space="0" w:color="auto"/>
        <w:left w:val="none" w:sz="0" w:space="0" w:color="auto"/>
        <w:bottom w:val="none" w:sz="0" w:space="0" w:color="auto"/>
        <w:right w:val="none" w:sz="0" w:space="0" w:color="auto"/>
      </w:divBdr>
    </w:div>
    <w:div w:id="1442841228">
      <w:bodyDiv w:val="1"/>
      <w:marLeft w:val="0"/>
      <w:marRight w:val="0"/>
      <w:marTop w:val="0"/>
      <w:marBottom w:val="0"/>
      <w:divBdr>
        <w:top w:val="none" w:sz="0" w:space="0" w:color="auto"/>
        <w:left w:val="none" w:sz="0" w:space="0" w:color="auto"/>
        <w:bottom w:val="none" w:sz="0" w:space="0" w:color="auto"/>
        <w:right w:val="none" w:sz="0" w:space="0" w:color="auto"/>
      </w:divBdr>
    </w:div>
    <w:div w:id="1527519273">
      <w:bodyDiv w:val="1"/>
      <w:marLeft w:val="0"/>
      <w:marRight w:val="0"/>
      <w:marTop w:val="0"/>
      <w:marBottom w:val="0"/>
      <w:divBdr>
        <w:top w:val="none" w:sz="0" w:space="0" w:color="auto"/>
        <w:left w:val="none" w:sz="0" w:space="0" w:color="auto"/>
        <w:bottom w:val="none" w:sz="0" w:space="0" w:color="auto"/>
        <w:right w:val="none" w:sz="0" w:space="0" w:color="auto"/>
      </w:divBdr>
    </w:div>
    <w:div w:id="1731997990">
      <w:bodyDiv w:val="1"/>
      <w:marLeft w:val="0"/>
      <w:marRight w:val="0"/>
      <w:marTop w:val="0"/>
      <w:marBottom w:val="0"/>
      <w:divBdr>
        <w:top w:val="none" w:sz="0" w:space="0" w:color="auto"/>
        <w:left w:val="none" w:sz="0" w:space="0" w:color="auto"/>
        <w:bottom w:val="none" w:sz="0" w:space="0" w:color="auto"/>
        <w:right w:val="none" w:sz="0" w:space="0" w:color="auto"/>
      </w:divBdr>
    </w:div>
    <w:div w:id="1744720327">
      <w:bodyDiv w:val="1"/>
      <w:marLeft w:val="0"/>
      <w:marRight w:val="0"/>
      <w:marTop w:val="0"/>
      <w:marBottom w:val="0"/>
      <w:divBdr>
        <w:top w:val="none" w:sz="0" w:space="0" w:color="auto"/>
        <w:left w:val="none" w:sz="0" w:space="0" w:color="auto"/>
        <w:bottom w:val="none" w:sz="0" w:space="0" w:color="auto"/>
        <w:right w:val="none" w:sz="0" w:space="0" w:color="auto"/>
      </w:divBdr>
      <w:divsChild>
        <w:div w:id="1298611594">
          <w:marLeft w:val="0"/>
          <w:marRight w:val="0"/>
          <w:marTop w:val="0"/>
          <w:marBottom w:val="0"/>
          <w:divBdr>
            <w:top w:val="none" w:sz="0" w:space="0" w:color="auto"/>
            <w:left w:val="none" w:sz="0" w:space="0" w:color="auto"/>
            <w:bottom w:val="none" w:sz="0" w:space="0" w:color="auto"/>
            <w:right w:val="none" w:sz="0" w:space="0" w:color="auto"/>
          </w:divBdr>
          <w:divsChild>
            <w:div w:id="19896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69455">
      <w:bodyDiv w:val="1"/>
      <w:marLeft w:val="0"/>
      <w:marRight w:val="0"/>
      <w:marTop w:val="0"/>
      <w:marBottom w:val="0"/>
      <w:divBdr>
        <w:top w:val="none" w:sz="0" w:space="0" w:color="auto"/>
        <w:left w:val="none" w:sz="0" w:space="0" w:color="auto"/>
        <w:bottom w:val="none" w:sz="0" w:space="0" w:color="auto"/>
        <w:right w:val="none" w:sz="0" w:space="0" w:color="auto"/>
      </w:divBdr>
    </w:div>
    <w:div w:id="1818572533">
      <w:bodyDiv w:val="1"/>
      <w:marLeft w:val="0"/>
      <w:marRight w:val="0"/>
      <w:marTop w:val="0"/>
      <w:marBottom w:val="0"/>
      <w:divBdr>
        <w:top w:val="none" w:sz="0" w:space="0" w:color="auto"/>
        <w:left w:val="none" w:sz="0" w:space="0" w:color="auto"/>
        <w:bottom w:val="none" w:sz="0" w:space="0" w:color="auto"/>
        <w:right w:val="none" w:sz="0" w:space="0" w:color="auto"/>
      </w:divBdr>
      <w:divsChild>
        <w:div w:id="1250849286">
          <w:marLeft w:val="0"/>
          <w:marRight w:val="0"/>
          <w:marTop w:val="0"/>
          <w:marBottom w:val="0"/>
          <w:divBdr>
            <w:top w:val="none" w:sz="0" w:space="0" w:color="auto"/>
            <w:left w:val="none" w:sz="0" w:space="0" w:color="auto"/>
            <w:bottom w:val="none" w:sz="0" w:space="0" w:color="auto"/>
            <w:right w:val="none" w:sz="0" w:space="0" w:color="auto"/>
          </w:divBdr>
          <w:divsChild>
            <w:div w:id="6375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3991">
      <w:bodyDiv w:val="1"/>
      <w:marLeft w:val="0"/>
      <w:marRight w:val="0"/>
      <w:marTop w:val="0"/>
      <w:marBottom w:val="0"/>
      <w:divBdr>
        <w:top w:val="none" w:sz="0" w:space="0" w:color="auto"/>
        <w:left w:val="none" w:sz="0" w:space="0" w:color="auto"/>
        <w:bottom w:val="none" w:sz="0" w:space="0" w:color="auto"/>
        <w:right w:val="none" w:sz="0" w:space="0" w:color="auto"/>
      </w:divBdr>
      <w:divsChild>
        <w:div w:id="1445224484">
          <w:marLeft w:val="0"/>
          <w:marRight w:val="0"/>
          <w:marTop w:val="0"/>
          <w:marBottom w:val="0"/>
          <w:divBdr>
            <w:top w:val="none" w:sz="0" w:space="0" w:color="auto"/>
            <w:left w:val="none" w:sz="0" w:space="0" w:color="auto"/>
            <w:bottom w:val="none" w:sz="0" w:space="0" w:color="auto"/>
            <w:right w:val="none" w:sz="0" w:space="0" w:color="auto"/>
          </w:divBdr>
          <w:divsChild>
            <w:div w:id="12151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2651">
      <w:bodyDiv w:val="1"/>
      <w:marLeft w:val="0"/>
      <w:marRight w:val="0"/>
      <w:marTop w:val="0"/>
      <w:marBottom w:val="0"/>
      <w:divBdr>
        <w:top w:val="none" w:sz="0" w:space="0" w:color="auto"/>
        <w:left w:val="none" w:sz="0" w:space="0" w:color="auto"/>
        <w:bottom w:val="none" w:sz="0" w:space="0" w:color="auto"/>
        <w:right w:val="none" w:sz="0" w:space="0" w:color="auto"/>
      </w:divBdr>
    </w:div>
    <w:div w:id="2024503657">
      <w:bodyDiv w:val="1"/>
      <w:marLeft w:val="0"/>
      <w:marRight w:val="0"/>
      <w:marTop w:val="0"/>
      <w:marBottom w:val="0"/>
      <w:divBdr>
        <w:top w:val="none" w:sz="0" w:space="0" w:color="auto"/>
        <w:left w:val="none" w:sz="0" w:space="0" w:color="auto"/>
        <w:bottom w:val="none" w:sz="0" w:space="0" w:color="auto"/>
        <w:right w:val="none" w:sz="0" w:space="0" w:color="auto"/>
      </w:divBdr>
    </w:div>
    <w:div w:id="206683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9B9E9-1410-1445-8482-BCE2FB5F8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TotalTime>
  <Pages>3</Pages>
  <Words>307</Words>
  <Characters>1755</Characters>
  <Application>Microsoft Office Word</Application>
  <DocSecurity>0</DocSecurity>
  <Lines>14</Lines>
  <Paragraphs>4</Paragraphs>
  <ScaleCrop>false</ScaleCrop>
  <Company/>
  <LinksUpToDate>false</LinksUpToDate>
  <CharactersWithSpaces>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Peng</dc:creator>
  <cp:keywords/>
  <dc:description/>
  <cp:lastModifiedBy>Yu Peng</cp:lastModifiedBy>
  <cp:revision>78</cp:revision>
  <dcterms:created xsi:type="dcterms:W3CDTF">2018-08-05T07:22:00Z</dcterms:created>
  <dcterms:modified xsi:type="dcterms:W3CDTF">2023-09-10T05:29:00Z</dcterms:modified>
</cp:coreProperties>
</file>